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FA3" w:rsidRDefault="00320195">
      <w:r w:rsidRPr="0032019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Metin Kutusu 2" o:spid="_x0000_s1026" type="#_x0000_t202" style="position:absolute;margin-left:-4.85pt;margin-top:637.15pt;width:1020.35pt;height:102.4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">
            <v:textbox>
              <w:txbxContent>
                <w:p w:rsidR="00A56EFD" w:rsidRPr="00997198" w:rsidRDefault="00997198" w:rsidP="00997198">
                  <w:pPr>
                    <w:ind w:firstLine="426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97198">
                    <w:rPr>
                      <w:rFonts w:ascii="Times New Roman" w:hAnsi="Times New Roman"/>
                      <w:sz w:val="28"/>
                      <w:szCs w:val="28"/>
                      <w:lang w:val="tr-TR"/>
                    </w:rPr>
                    <w:t>(1) Bakanlık takdir yetkisine bağlı bu işlemler idarenin özel hukukuna tabi işlemlerini oluşturur. Ancak Hak sahiplerine Kamulaştırma Kanunu m.26 hükmü önerilmelidir.</w:t>
                  </w:r>
                </w:p>
                <w:p w:rsidR="00A56EFD" w:rsidRPr="0003150E" w:rsidRDefault="00997198" w:rsidP="00997198">
                  <w:pPr>
                    <w:ind w:left="426"/>
                    <w:rPr>
                      <w:rFonts w:ascii="Times New Roman" w:hAnsi="Times New Roman"/>
                      <w:sz w:val="28"/>
                      <w:szCs w:val="28"/>
                      <w:lang w:val="tr-TR"/>
                    </w:rPr>
                  </w:pPr>
                  <w:r w:rsidRPr="00997198">
                    <w:rPr>
                      <w:rFonts w:ascii="Times New Roman" w:hAnsi="Times New Roman"/>
                      <w:sz w:val="28"/>
                      <w:szCs w:val="28"/>
                      <w:lang w:val="tr-TR"/>
                    </w:rPr>
                    <w:t>(</w:t>
                  </w:r>
                  <w:r w:rsidRPr="0003150E">
                    <w:rPr>
                      <w:rFonts w:ascii="Times New Roman" w:hAnsi="Times New Roman"/>
                      <w:sz w:val="28"/>
                      <w:szCs w:val="28"/>
                      <w:lang w:val="tr-TR"/>
                    </w:rPr>
                    <w:t xml:space="preserve">2) Kanun ve Uygulama Yönetmeliğinde Kat karşılığı veya hasılat karşılığı inşaat terimlerinin kullanılması fahiş hatalıdır. Tapu Kanunu md 26/ MK md 1009 hükmünce bu sözleşmenin adı “arsa payı karşılığı </w:t>
                  </w:r>
                  <w:proofErr w:type="spellStart"/>
                  <w:r w:rsidRPr="0003150E">
                    <w:rPr>
                      <w:rFonts w:ascii="Times New Roman" w:hAnsi="Times New Roman"/>
                      <w:sz w:val="28"/>
                      <w:szCs w:val="28"/>
                      <w:lang w:val="tr-TR"/>
                    </w:rPr>
                    <w:t>inşaat”dır</w:t>
                  </w:r>
                  <w:proofErr w:type="spellEnd"/>
                  <w:r w:rsidRPr="0003150E">
                    <w:rPr>
                      <w:rFonts w:ascii="Times New Roman" w:hAnsi="Times New Roman"/>
                      <w:sz w:val="28"/>
                      <w:szCs w:val="28"/>
                      <w:lang w:val="tr-TR"/>
                    </w:rPr>
                    <w:t xml:space="preserve">. </w:t>
                  </w:r>
                </w:p>
                <w:p w:rsidR="00997198" w:rsidRPr="00997198" w:rsidRDefault="00997198" w:rsidP="000145E3">
                  <w:pPr>
                    <w:ind w:left="426"/>
                    <w:rPr>
                      <w:rFonts w:ascii="Times New Roman" w:hAnsi="Times New Roman"/>
                      <w:sz w:val="28"/>
                      <w:szCs w:val="28"/>
                      <w:lang w:val="tr-TR"/>
                    </w:rPr>
                  </w:pPr>
                  <w:r w:rsidRPr="0003150E">
                    <w:rPr>
                      <w:rFonts w:ascii="Times New Roman" w:hAnsi="Times New Roman"/>
                      <w:sz w:val="28"/>
                      <w:szCs w:val="28"/>
                      <w:lang w:val="tr-TR"/>
                    </w:rPr>
                    <w:t xml:space="preserve">(3) Kat mülkiyeti esaslarınca paylaştırma idarenin uygulama sahası </w:t>
                  </w:r>
                  <w:r w:rsidR="0003150E">
                    <w:rPr>
                      <w:rFonts w:ascii="Times New Roman" w:hAnsi="Times New Roman"/>
                      <w:sz w:val="28"/>
                      <w:szCs w:val="28"/>
                      <w:lang w:val="tr-TR"/>
                    </w:rPr>
                    <w:t>arazide</w:t>
                  </w:r>
                  <w:r w:rsidRPr="0003150E">
                    <w:rPr>
                      <w:rFonts w:ascii="Times New Roman" w:hAnsi="Times New Roman"/>
                      <w:sz w:val="28"/>
                      <w:szCs w:val="28"/>
                      <w:lang w:val="tr-TR"/>
                    </w:rPr>
                    <w:t xml:space="preserve"> kat irtifakı esaslarınca tapu dağıtımı yoluna gidip hak sahiplerinin isteğe bağlı kabulü ya da Kamulaştırma Kanunu madde 26 hükmünce trampa öncesi ile kendilerine kat irtifakı tapusu dahi devredilebilir.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tr-TR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lang w:val="tr-TR" w:eastAsia="tr-TR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536.3pt;margin-top:509.15pt;width:0;height:50.8pt;z-index:251662336" o:connectortype="straight">
            <v:stroke endarrow="block"/>
          </v:shape>
        </w:pict>
      </w:r>
      <w:r w:rsidRPr="00320195">
        <w:rPr>
          <w:noProof/>
        </w:rPr>
        <w:pict>
          <v:shape id="_x0000_s1027" type="#_x0000_t202" style="position:absolute;margin-left:355.25pt;margin-top:559.95pt;width:418.3pt;height:51.9pt;z-index:251661312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3N+9QtAgAAUgQAAA4AAAAAAAAAAAAAAAAALgIAAGRycy9l&#10;Mm9Eb2MueG1sUEsBAi0AFAAGAAgAAAAhAP0vMtbbAAAABQEAAA8AAAAAAAAAAAAAAAAAhwQAAGRy&#10;cy9kb3ducmV2LnhtbFBLBQYAAAAABAAEAPMAAACPBQAAAAA=&#10;">
            <v:textbox style="mso-fit-shape-to-text:t">
              <w:txbxContent>
                <w:p w:rsidR="00A56EFD" w:rsidRPr="00B63E33" w:rsidRDefault="00A56EFD">
                  <w:pPr>
                    <w:rPr>
                      <w:rFonts w:ascii="Times New Roman" w:hAnsi="Times New Roman"/>
                      <w:sz w:val="28"/>
                      <w:szCs w:val="28"/>
                      <w:lang w:val="tr-TR"/>
                    </w:rPr>
                  </w:pPr>
                  <w:r w:rsidRPr="00B63E33">
                    <w:rPr>
                      <w:rFonts w:ascii="Times New Roman" w:hAnsi="Times New Roman"/>
                      <w:sz w:val="28"/>
                      <w:szCs w:val="28"/>
                      <w:lang w:val="tr-TR"/>
                    </w:rPr>
                    <w:t>Riskli yapı parsel</w:t>
                  </w:r>
                  <w:r w:rsidR="007B1B2D" w:rsidRPr="00B63E33">
                    <w:rPr>
                      <w:rFonts w:ascii="Times New Roman" w:hAnsi="Times New Roman"/>
                      <w:sz w:val="28"/>
                      <w:szCs w:val="28"/>
                      <w:lang w:val="tr-TR"/>
                    </w:rPr>
                    <w:t>ler</w:t>
                  </w:r>
                  <w:r w:rsidRPr="00B63E33">
                    <w:rPr>
                      <w:rFonts w:ascii="Times New Roman" w:hAnsi="Times New Roman"/>
                      <w:sz w:val="28"/>
                      <w:szCs w:val="28"/>
                      <w:lang w:val="tr-TR"/>
                    </w:rPr>
                    <w:t xml:space="preserve">inde 2/3 </w:t>
                  </w:r>
                  <w:r w:rsidR="007B1B2D" w:rsidRPr="00B63E33">
                    <w:rPr>
                      <w:rFonts w:ascii="Times New Roman" w:hAnsi="Times New Roman"/>
                      <w:sz w:val="28"/>
                      <w:szCs w:val="28"/>
                      <w:lang w:val="tr-TR"/>
                    </w:rPr>
                    <w:t>çoğunlukla, boş parsellerde ise</w:t>
                  </w:r>
                  <w:r w:rsidRPr="00B63E33">
                    <w:rPr>
                      <w:rFonts w:ascii="Times New Roman" w:hAnsi="Times New Roman"/>
                      <w:sz w:val="28"/>
                      <w:szCs w:val="28"/>
                      <w:lang w:val="tr-TR"/>
                    </w:rPr>
                    <w:t xml:space="preserve"> oybirliği ile kara</w:t>
                  </w:r>
                  <w:r w:rsidR="007B1B2D" w:rsidRPr="00B63E33">
                    <w:rPr>
                      <w:rFonts w:ascii="Times New Roman" w:hAnsi="Times New Roman"/>
                      <w:sz w:val="28"/>
                      <w:szCs w:val="28"/>
                      <w:lang w:val="tr-TR"/>
                    </w:rPr>
                    <w:t>r</w:t>
                  </w:r>
                  <w:r w:rsidRPr="00B63E33">
                    <w:rPr>
                      <w:rFonts w:ascii="Times New Roman" w:hAnsi="Times New Roman"/>
                      <w:sz w:val="28"/>
                      <w:szCs w:val="28"/>
                      <w:lang w:val="tr-TR"/>
                    </w:rPr>
                    <w:t xml:space="preserve"> alınmalıdır. </w:t>
                  </w:r>
                  <w:proofErr w:type="gramStart"/>
                  <w:r w:rsidR="007B1B2D" w:rsidRPr="00B63E33">
                    <w:rPr>
                      <w:rFonts w:ascii="Times New Roman" w:hAnsi="Times New Roman"/>
                      <w:sz w:val="28"/>
                      <w:szCs w:val="28"/>
                      <w:lang w:val="tr-TR"/>
                    </w:rPr>
                    <w:t>(</w:t>
                  </w:r>
                  <w:proofErr w:type="spellStart"/>
                  <w:proofErr w:type="gramEnd"/>
                  <w:r w:rsidR="007B1B2D" w:rsidRPr="00B63E33">
                    <w:rPr>
                      <w:rFonts w:ascii="Times New Roman" w:hAnsi="Times New Roman"/>
                      <w:sz w:val="28"/>
                      <w:szCs w:val="28"/>
                      <w:lang w:val="tr-TR"/>
                    </w:rPr>
                    <w:t>Uyg</w:t>
                  </w:r>
                  <w:proofErr w:type="spellEnd"/>
                  <w:r w:rsidR="007B1B2D" w:rsidRPr="00B63E33">
                    <w:rPr>
                      <w:rFonts w:ascii="Times New Roman" w:hAnsi="Times New Roman"/>
                      <w:sz w:val="28"/>
                      <w:szCs w:val="28"/>
                      <w:lang w:val="tr-TR"/>
                    </w:rPr>
                    <w:t>. Yön. md. 15/b.9</w:t>
                  </w:r>
                  <w:proofErr w:type="gramStart"/>
                  <w:r w:rsidRPr="00B63E33">
                    <w:rPr>
                      <w:rFonts w:ascii="Times New Roman" w:hAnsi="Times New Roman"/>
                      <w:sz w:val="28"/>
                      <w:szCs w:val="28"/>
                      <w:lang w:val="tr-TR"/>
                    </w:rPr>
                    <w:t>)</w:t>
                  </w:r>
                  <w:proofErr w:type="gramEnd"/>
                </w:p>
              </w:txbxContent>
            </v:textbox>
          </v:shape>
        </w:pict>
      </w:r>
      <w:bookmarkStart w:id="0" w:name="_GoBack"/>
      <w:r w:rsidR="009509AA">
        <w:rPr>
          <w:noProof/>
          <w:lang w:val="tr-TR" w:eastAsia="tr-TR" w:bidi="ar-SA"/>
        </w:rPr>
        <w:drawing>
          <wp:inline distT="0" distB="0" distL="0" distR="0">
            <wp:extent cx="13144500" cy="9696450"/>
            <wp:effectExtent l="342900" t="0" r="19050" b="0"/>
            <wp:docPr id="1" name="Diy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bookmarkEnd w:id="0"/>
    </w:p>
    <w:sectPr w:rsidR="00661FA3" w:rsidSect="00801371">
      <w:footerReference w:type="default" r:id="rId13"/>
      <w:pgSz w:w="23814" w:h="16839" w:orient="landscape" w:code="8"/>
      <w:pgMar w:top="284" w:right="1417" w:bottom="1417" w:left="1417" w:header="708" w:footer="708" w:gutter="0"/>
      <w:pgNumType w:start="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187" w:rsidRDefault="002A4187" w:rsidP="00FD28C7">
      <w:r>
        <w:separator/>
      </w:r>
    </w:p>
  </w:endnote>
  <w:endnote w:type="continuationSeparator" w:id="0">
    <w:p w:rsidR="002A4187" w:rsidRDefault="002A4187" w:rsidP="00FD28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0662"/>
      <w:docPartObj>
        <w:docPartGallery w:val="Page Numbers (Bottom of Page)"/>
        <w:docPartUnique/>
      </w:docPartObj>
    </w:sdtPr>
    <w:sdtContent>
      <w:p w:rsidR="00A56EFD" w:rsidRDefault="00320195">
        <w:pPr>
          <w:pStyle w:val="Altbilgi"/>
          <w:jc w:val="right"/>
        </w:pPr>
        <w:r>
          <w:fldChar w:fldCharType="begin"/>
        </w:r>
        <w:r w:rsidR="00B63E33">
          <w:instrText xml:space="preserve"> PAGE   \* MERGEFORMAT </w:instrText>
        </w:r>
        <w:r>
          <w:fldChar w:fldCharType="separate"/>
        </w:r>
        <w:r w:rsidR="0003150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A56EFD" w:rsidRDefault="00A56EFD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187" w:rsidRDefault="002A4187" w:rsidP="00FD28C7">
      <w:r>
        <w:separator/>
      </w:r>
    </w:p>
  </w:footnote>
  <w:footnote w:type="continuationSeparator" w:id="0">
    <w:p w:rsidR="002A4187" w:rsidRDefault="002A4187" w:rsidP="00FD28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B7CC2"/>
    <w:multiLevelType w:val="hybridMultilevel"/>
    <w:tmpl w:val="DD24659A"/>
    <w:lvl w:ilvl="0" w:tplc="041F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09AA"/>
    <w:rsid w:val="000145E3"/>
    <w:rsid w:val="00027EB8"/>
    <w:rsid w:val="0003150E"/>
    <w:rsid w:val="0003774B"/>
    <w:rsid w:val="00136B0F"/>
    <w:rsid w:val="001752AD"/>
    <w:rsid w:val="00252C9D"/>
    <w:rsid w:val="002A4187"/>
    <w:rsid w:val="002C0142"/>
    <w:rsid w:val="00320195"/>
    <w:rsid w:val="00356667"/>
    <w:rsid w:val="00360BA1"/>
    <w:rsid w:val="003839BD"/>
    <w:rsid w:val="00386E2E"/>
    <w:rsid w:val="003F2D54"/>
    <w:rsid w:val="00471399"/>
    <w:rsid w:val="00504829"/>
    <w:rsid w:val="00593BB1"/>
    <w:rsid w:val="00606634"/>
    <w:rsid w:val="00654642"/>
    <w:rsid w:val="00660CE8"/>
    <w:rsid w:val="00661FA3"/>
    <w:rsid w:val="006F0330"/>
    <w:rsid w:val="00700870"/>
    <w:rsid w:val="00726DB6"/>
    <w:rsid w:val="007B1B2D"/>
    <w:rsid w:val="00801371"/>
    <w:rsid w:val="00847CF4"/>
    <w:rsid w:val="009509AA"/>
    <w:rsid w:val="00997198"/>
    <w:rsid w:val="009C140E"/>
    <w:rsid w:val="009C5145"/>
    <w:rsid w:val="00A56EFD"/>
    <w:rsid w:val="00A57F75"/>
    <w:rsid w:val="00A7785A"/>
    <w:rsid w:val="00AE4338"/>
    <w:rsid w:val="00AF4DEB"/>
    <w:rsid w:val="00B63E33"/>
    <w:rsid w:val="00CC7829"/>
    <w:rsid w:val="00D72161"/>
    <w:rsid w:val="00D87A78"/>
    <w:rsid w:val="00DA3B7F"/>
    <w:rsid w:val="00DB7D09"/>
    <w:rsid w:val="00E3646B"/>
    <w:rsid w:val="00EE31A3"/>
    <w:rsid w:val="00FD28C7"/>
    <w:rsid w:val="00FE41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40E"/>
    <w:pPr>
      <w:spacing w:after="0" w:line="240" w:lineRule="auto"/>
    </w:pPr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9C140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C140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C140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C140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C140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C140E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C140E"/>
    <w:pPr>
      <w:spacing w:before="240" w:after="60"/>
      <w:outlineLvl w:val="6"/>
    </w:p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C140E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C140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C140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C140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C140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rsid w:val="009C140E"/>
    <w:rPr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C140E"/>
    <w:rPr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C140E"/>
    <w:rPr>
      <w:b/>
      <w:bCs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C140E"/>
    <w:rPr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C140E"/>
    <w:rPr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C140E"/>
    <w:rPr>
      <w:rFonts w:asciiTheme="majorHAnsi" w:eastAsiaTheme="majorEastAsia" w:hAnsiTheme="majorHAnsi"/>
    </w:rPr>
  </w:style>
  <w:style w:type="paragraph" w:styleId="KonuBal">
    <w:name w:val="Title"/>
    <w:basedOn w:val="Normal"/>
    <w:next w:val="Normal"/>
    <w:link w:val="KonuBalChar"/>
    <w:uiPriority w:val="10"/>
    <w:qFormat/>
    <w:rsid w:val="009C140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C140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9C140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9C140E"/>
    <w:rPr>
      <w:rFonts w:asciiTheme="majorHAnsi" w:eastAsiaTheme="majorEastAsia" w:hAnsiTheme="majorHAnsi"/>
      <w:sz w:val="24"/>
      <w:szCs w:val="24"/>
    </w:rPr>
  </w:style>
  <w:style w:type="character" w:styleId="Gl">
    <w:name w:val="Strong"/>
    <w:basedOn w:val="VarsaylanParagrafYazTipi"/>
    <w:uiPriority w:val="22"/>
    <w:qFormat/>
    <w:rsid w:val="009C140E"/>
    <w:rPr>
      <w:b/>
      <w:bCs/>
    </w:rPr>
  </w:style>
  <w:style w:type="character" w:styleId="Vurgu">
    <w:name w:val="Emphasis"/>
    <w:basedOn w:val="VarsaylanParagrafYazTipi"/>
    <w:uiPriority w:val="20"/>
    <w:qFormat/>
    <w:rsid w:val="009C140E"/>
    <w:rPr>
      <w:rFonts w:asciiTheme="minorHAnsi" w:hAnsiTheme="minorHAnsi"/>
      <w:b/>
      <w:i/>
      <w:iCs/>
    </w:rPr>
  </w:style>
  <w:style w:type="paragraph" w:styleId="AralkYok">
    <w:name w:val="No Spacing"/>
    <w:basedOn w:val="Normal"/>
    <w:uiPriority w:val="1"/>
    <w:qFormat/>
    <w:rsid w:val="009C140E"/>
    <w:rPr>
      <w:szCs w:val="32"/>
    </w:rPr>
  </w:style>
  <w:style w:type="paragraph" w:styleId="ListeParagraf">
    <w:name w:val="List Paragraph"/>
    <w:basedOn w:val="Normal"/>
    <w:uiPriority w:val="34"/>
    <w:qFormat/>
    <w:rsid w:val="009C140E"/>
    <w:pPr>
      <w:ind w:left="720"/>
      <w:contextualSpacing/>
    </w:pPr>
  </w:style>
  <w:style w:type="paragraph" w:styleId="Trnak">
    <w:name w:val="Quote"/>
    <w:basedOn w:val="Normal"/>
    <w:next w:val="Normal"/>
    <w:link w:val="TrnakChar"/>
    <w:uiPriority w:val="29"/>
    <w:qFormat/>
    <w:rsid w:val="009C140E"/>
    <w:rPr>
      <w:i/>
    </w:rPr>
  </w:style>
  <w:style w:type="character" w:customStyle="1" w:styleId="TrnakChar">
    <w:name w:val="Tırnak Char"/>
    <w:basedOn w:val="VarsaylanParagrafYazTipi"/>
    <w:link w:val="Trnak"/>
    <w:uiPriority w:val="29"/>
    <w:rsid w:val="009C140E"/>
    <w:rPr>
      <w:i/>
      <w:sz w:val="24"/>
      <w:szCs w:val="24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9C140E"/>
    <w:pPr>
      <w:ind w:left="720" w:right="720"/>
    </w:pPr>
    <w:rPr>
      <w:b/>
      <w:i/>
      <w:szCs w:val="22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9C140E"/>
    <w:rPr>
      <w:b/>
      <w:i/>
      <w:sz w:val="24"/>
    </w:rPr>
  </w:style>
  <w:style w:type="character" w:styleId="HafifVurgulama">
    <w:name w:val="Subtle Emphasis"/>
    <w:uiPriority w:val="19"/>
    <w:qFormat/>
    <w:rsid w:val="009C140E"/>
    <w:rPr>
      <w:i/>
      <w:color w:val="5A5A5A" w:themeColor="text1" w:themeTint="A5"/>
    </w:rPr>
  </w:style>
  <w:style w:type="character" w:styleId="GlVurgulama">
    <w:name w:val="Intense Emphasis"/>
    <w:basedOn w:val="VarsaylanParagrafYazTipi"/>
    <w:uiPriority w:val="21"/>
    <w:qFormat/>
    <w:rsid w:val="009C140E"/>
    <w:rPr>
      <w:b/>
      <w:i/>
      <w:sz w:val="24"/>
      <w:szCs w:val="24"/>
      <w:u w:val="single"/>
    </w:rPr>
  </w:style>
  <w:style w:type="character" w:styleId="HafifBavuru">
    <w:name w:val="Subtle Reference"/>
    <w:basedOn w:val="VarsaylanParagrafYazTipi"/>
    <w:uiPriority w:val="31"/>
    <w:qFormat/>
    <w:rsid w:val="009C140E"/>
    <w:rPr>
      <w:sz w:val="24"/>
      <w:szCs w:val="24"/>
      <w:u w:val="single"/>
    </w:rPr>
  </w:style>
  <w:style w:type="character" w:styleId="GlBavuru">
    <w:name w:val="Intense Reference"/>
    <w:basedOn w:val="VarsaylanParagrafYazTipi"/>
    <w:uiPriority w:val="32"/>
    <w:qFormat/>
    <w:rsid w:val="009C140E"/>
    <w:rPr>
      <w:b/>
      <w:sz w:val="24"/>
      <w:u w:val="single"/>
    </w:rPr>
  </w:style>
  <w:style w:type="character" w:styleId="KitapBal">
    <w:name w:val="Book Title"/>
    <w:basedOn w:val="VarsaylanParagrafYazTipi"/>
    <w:uiPriority w:val="33"/>
    <w:qFormat/>
    <w:rsid w:val="009C140E"/>
    <w:rPr>
      <w:rFonts w:asciiTheme="majorHAnsi" w:eastAsiaTheme="majorEastAsia" w:hAnsiTheme="majorHAnsi"/>
      <w:b/>
      <w:i/>
      <w:sz w:val="24"/>
      <w:szCs w:val="24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9C140E"/>
    <w:pPr>
      <w:outlineLvl w:val="9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509A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509A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semiHidden/>
    <w:unhideWhenUsed/>
    <w:rsid w:val="00FD28C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FD28C7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FD28C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D28C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7A17B3D-505F-4E1A-8E07-F20DF3469CF6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36E5EE66-7C7F-41DB-8108-1328746E0236}">
      <dgm:prSet phldrT="[Metin]"/>
      <dgm:spPr/>
      <dgm:t>
        <a:bodyPr/>
        <a:lstStyle/>
        <a:p>
          <a:r>
            <a:rPr lang="tr-TR" b="1">
              <a:latin typeface="Times New Roman" pitchFamily="18" charset="0"/>
              <a:cs typeface="Times New Roman" pitchFamily="18" charset="0"/>
            </a:rPr>
            <a:t>MALİKLERİN ANLAŞAMAMALARI HALİNDE İDARECE YAPILACAK İŞLEMLER             </a:t>
          </a:r>
        </a:p>
        <a:p>
          <a:r>
            <a:rPr lang="tr-TR" b="1">
              <a:latin typeface="Times New Roman" pitchFamily="18" charset="0"/>
              <a:cs typeface="Times New Roman" pitchFamily="18" charset="0"/>
            </a:rPr>
            <a:t>  (6306 s. K. md. 6/2)</a:t>
          </a:r>
        </a:p>
        <a:p>
          <a:r>
            <a:rPr lang="tr-TR" b="0">
              <a:latin typeface="Times New Roman" pitchFamily="18" charset="0"/>
              <a:cs typeface="Times New Roman" pitchFamily="18" charset="0"/>
            </a:rPr>
            <a:t>MK 731 md hükmünce taşınmaz mülkiyetinin kamu hukukundan doğan  kısıtlaması olup tescile  gerek olmaksızın geçerlidir.</a:t>
          </a:r>
        </a:p>
        <a:p>
          <a:r>
            <a:rPr lang="tr-TR">
              <a:latin typeface="Times New Roman" pitchFamily="18" charset="0"/>
              <a:cs typeface="Times New Roman" pitchFamily="18" charset="0"/>
            </a:rPr>
            <a:t>30 gün içerisinde anlaşma sağlanamazsa </a:t>
          </a:r>
          <a:endParaRPr lang="tr-TR" b="1">
            <a:latin typeface="Times New Roman" pitchFamily="18" charset="0"/>
            <a:cs typeface="Times New Roman" pitchFamily="18" charset="0"/>
          </a:endParaRPr>
        </a:p>
        <a:p>
          <a:r>
            <a:rPr lang="tr-TR">
              <a:latin typeface="Times New Roman" pitchFamily="18" charset="0"/>
              <a:cs typeface="Times New Roman" pitchFamily="18" charset="0"/>
            </a:rPr>
            <a:t>Bakanlık oldukça geniş bir takdir yetkisine sahiptir.</a:t>
          </a:r>
        </a:p>
        <a:p>
          <a:r>
            <a:rPr lang="tr-TR">
              <a:latin typeface="Times New Roman" pitchFamily="18" charset="0"/>
              <a:cs typeface="Times New Roman" pitchFamily="18" charset="0"/>
            </a:rPr>
            <a:t>(1)</a:t>
          </a:r>
        </a:p>
      </dgm:t>
    </dgm:pt>
    <dgm:pt modelId="{6224DDCB-3249-4AFB-968C-AC7C048992CC}" type="parTrans" cxnId="{AC993F59-7A32-4388-85D0-60D8F7462012}">
      <dgm:prSet/>
      <dgm:spPr/>
      <dgm:t>
        <a:bodyPr/>
        <a:lstStyle/>
        <a:p>
          <a:endParaRPr lang="tr-TR"/>
        </a:p>
      </dgm:t>
    </dgm:pt>
    <dgm:pt modelId="{D07A90FA-B4E7-4552-A9C1-47386E81A907}" type="sibTrans" cxnId="{AC993F59-7A32-4388-85D0-60D8F7462012}">
      <dgm:prSet/>
      <dgm:spPr/>
      <dgm:t>
        <a:bodyPr/>
        <a:lstStyle/>
        <a:p>
          <a:endParaRPr lang="tr-TR"/>
        </a:p>
      </dgm:t>
    </dgm:pt>
    <dgm:pt modelId="{51F3E3E3-6E50-40A1-9A3C-80F758C51983}">
      <dgm:prSet phldrT="[Metin]"/>
      <dgm:spPr/>
      <dgm:t>
        <a:bodyPr/>
        <a:lstStyle/>
        <a:p>
          <a:r>
            <a:rPr lang="tr-TR">
              <a:latin typeface="Times New Roman" pitchFamily="18" charset="0"/>
              <a:cs typeface="Times New Roman" pitchFamily="18" charset="0"/>
            </a:rPr>
            <a:t>Kamulaştırma (6306 s. K. md 6/2) </a:t>
          </a:r>
          <a:endParaRPr lang="tr-TR"/>
        </a:p>
      </dgm:t>
    </dgm:pt>
    <dgm:pt modelId="{6C409C77-22F9-495F-B603-1E0F598D796D}" type="parTrans" cxnId="{8F981DBE-A172-482E-BC29-8B5281526D25}">
      <dgm:prSet/>
      <dgm:spPr/>
      <dgm:t>
        <a:bodyPr/>
        <a:lstStyle/>
        <a:p>
          <a:endParaRPr lang="tr-TR"/>
        </a:p>
      </dgm:t>
    </dgm:pt>
    <dgm:pt modelId="{984B4FE3-4C67-4116-A379-1BDB1020AA96}" type="sibTrans" cxnId="{8F981DBE-A172-482E-BC29-8B5281526D25}">
      <dgm:prSet/>
      <dgm:spPr/>
      <dgm:t>
        <a:bodyPr/>
        <a:lstStyle/>
        <a:p>
          <a:endParaRPr lang="tr-TR"/>
        </a:p>
      </dgm:t>
    </dgm:pt>
    <dgm:pt modelId="{7D4BE82C-F699-4EA3-B494-96560B8F9E63}">
      <dgm:prSet phldrT="[Metin]"/>
      <dgm:spPr/>
      <dgm:t>
        <a:bodyPr/>
        <a:lstStyle/>
        <a:p>
          <a:r>
            <a:rPr lang="tr-TR">
              <a:latin typeface="Times New Roman" pitchFamily="18" charset="0"/>
              <a:cs typeface="Times New Roman" pitchFamily="18" charset="0"/>
            </a:rPr>
            <a:t>Satın Alma+ Önalım Hakkı (6306 s. K. md 6/5-b) </a:t>
          </a:r>
          <a:endParaRPr lang="tr-TR"/>
        </a:p>
      </dgm:t>
    </dgm:pt>
    <dgm:pt modelId="{4A406055-7882-41EC-AAB6-CC290BB50E1F}" type="parTrans" cxnId="{5DB8BA91-0116-45BD-8469-E43A9202D72F}">
      <dgm:prSet/>
      <dgm:spPr/>
      <dgm:t>
        <a:bodyPr/>
        <a:lstStyle/>
        <a:p>
          <a:endParaRPr lang="tr-TR"/>
        </a:p>
      </dgm:t>
    </dgm:pt>
    <dgm:pt modelId="{8A0152F1-6517-4A8C-9D1F-46633B14454C}" type="sibTrans" cxnId="{5DB8BA91-0116-45BD-8469-E43A9202D72F}">
      <dgm:prSet/>
      <dgm:spPr/>
      <dgm:t>
        <a:bodyPr/>
        <a:lstStyle/>
        <a:p>
          <a:endParaRPr lang="tr-TR"/>
        </a:p>
      </dgm:t>
    </dgm:pt>
    <dgm:pt modelId="{4318A422-8CA1-4C33-B4A5-7D524FC73BCB}">
      <dgm:prSet phldrT="[Metin]"/>
      <dgm:spPr/>
      <dgm:t>
        <a:bodyPr/>
        <a:lstStyle/>
        <a:p>
          <a:r>
            <a:rPr lang="tr-TR">
              <a:latin typeface="Times New Roman" pitchFamily="18" charset="0"/>
              <a:cs typeface="Times New Roman" pitchFamily="18" charset="0"/>
            </a:rPr>
            <a:t>Trampa ( BK md 282 hükmünce mal değişimi sözleşmesi) (6306 s. K. md 6/5-b)</a:t>
          </a:r>
        </a:p>
        <a:p>
          <a:r>
            <a:rPr lang="tr-TR">
              <a:latin typeface="Times New Roman" pitchFamily="18" charset="0"/>
              <a:cs typeface="Times New Roman" pitchFamily="18" charset="0"/>
            </a:rPr>
            <a:t>Sınırlı Ayni haklar tesisi</a:t>
          </a:r>
          <a:endParaRPr lang="tr-TR"/>
        </a:p>
      </dgm:t>
    </dgm:pt>
    <dgm:pt modelId="{C9041358-6DC2-46A9-A258-80F1F583E6A1}" type="parTrans" cxnId="{26E5CD05-9432-4172-9BBD-9D831B43AECA}">
      <dgm:prSet/>
      <dgm:spPr/>
      <dgm:t>
        <a:bodyPr/>
        <a:lstStyle/>
        <a:p>
          <a:endParaRPr lang="tr-TR"/>
        </a:p>
      </dgm:t>
    </dgm:pt>
    <dgm:pt modelId="{53EDD4B2-58ED-4A69-B23C-C6D7B5576574}" type="sibTrans" cxnId="{26E5CD05-9432-4172-9BBD-9D831B43AECA}">
      <dgm:prSet/>
      <dgm:spPr/>
      <dgm:t>
        <a:bodyPr/>
        <a:lstStyle/>
        <a:p>
          <a:endParaRPr lang="tr-TR"/>
        </a:p>
      </dgm:t>
    </dgm:pt>
    <dgm:pt modelId="{7B2CFF2B-5294-442C-B811-29BD65823D34}">
      <dgm:prSet phldrT="[Metin]"/>
      <dgm:spPr/>
      <dgm:t>
        <a:bodyPr/>
        <a:lstStyle/>
        <a:p>
          <a:r>
            <a:rPr lang="tr-TR">
              <a:latin typeface="Times New Roman" pitchFamily="18" charset="0"/>
              <a:cs typeface="Times New Roman" pitchFamily="18" charset="0"/>
            </a:rPr>
            <a:t>Menkul kıymete dönüştürme (6306 s. K. md 6/5-c)</a:t>
          </a:r>
          <a:endParaRPr lang="tr-TR"/>
        </a:p>
      </dgm:t>
    </dgm:pt>
    <dgm:pt modelId="{F30FB19C-4DC0-4280-A988-66F5928D28B8}" type="parTrans" cxnId="{2D43E90A-53C1-446B-9DA9-DBCE918BEBCF}">
      <dgm:prSet/>
      <dgm:spPr/>
      <dgm:t>
        <a:bodyPr/>
        <a:lstStyle/>
        <a:p>
          <a:endParaRPr lang="tr-TR"/>
        </a:p>
      </dgm:t>
    </dgm:pt>
    <dgm:pt modelId="{7F3F0841-2F88-4CBE-B2BD-4484AEEA7804}" type="sibTrans" cxnId="{2D43E90A-53C1-446B-9DA9-DBCE918BEBCF}">
      <dgm:prSet/>
      <dgm:spPr/>
      <dgm:t>
        <a:bodyPr/>
        <a:lstStyle/>
        <a:p>
          <a:endParaRPr lang="tr-TR"/>
        </a:p>
      </dgm:t>
    </dgm:pt>
    <dgm:pt modelId="{68D52BCD-80C8-43B0-BD59-2F10B3240AB7}">
      <dgm:prSet phldrT="[Metin]"/>
      <dgm:spPr/>
      <dgm:t>
        <a:bodyPr/>
        <a:lstStyle/>
        <a:p>
          <a:r>
            <a:rPr lang="tr-TR">
              <a:latin typeface="Times New Roman" pitchFamily="18" charset="0"/>
              <a:cs typeface="Times New Roman" pitchFamily="18" charset="0"/>
            </a:rPr>
            <a:t>Arsa payı karşılığı inşaat (6306 s. K. md 6/5-ç)</a:t>
          </a:r>
        </a:p>
        <a:p>
          <a:r>
            <a:rPr lang="tr-TR">
              <a:latin typeface="Times New Roman" pitchFamily="18" charset="0"/>
              <a:cs typeface="Times New Roman" pitchFamily="18" charset="0"/>
            </a:rPr>
            <a:t>(2)</a:t>
          </a:r>
          <a:endParaRPr lang="tr-TR"/>
        </a:p>
      </dgm:t>
    </dgm:pt>
    <dgm:pt modelId="{64E759A2-816A-4904-97A4-5D3D5A521364}" type="parTrans" cxnId="{C35971DC-1429-4164-849E-1FFF4AA3C3E4}">
      <dgm:prSet/>
      <dgm:spPr/>
      <dgm:t>
        <a:bodyPr/>
        <a:lstStyle/>
        <a:p>
          <a:endParaRPr lang="tr-TR"/>
        </a:p>
      </dgm:t>
    </dgm:pt>
    <dgm:pt modelId="{F15A824A-1F6F-431A-853C-4470E01BE5CB}" type="sibTrans" cxnId="{C35971DC-1429-4164-849E-1FFF4AA3C3E4}">
      <dgm:prSet/>
      <dgm:spPr/>
      <dgm:t>
        <a:bodyPr/>
        <a:lstStyle/>
        <a:p>
          <a:endParaRPr lang="tr-TR"/>
        </a:p>
      </dgm:t>
    </dgm:pt>
    <dgm:pt modelId="{5E95C8E1-41FE-4062-AB70-6E4CCF2D9920}">
      <dgm:prSet phldrT="[Metin]"/>
      <dgm:spPr/>
      <dgm:t>
        <a:bodyPr/>
        <a:lstStyle/>
        <a:p>
          <a:r>
            <a:rPr lang="tr-TR">
              <a:latin typeface="Times New Roman" pitchFamily="18" charset="0"/>
              <a:cs typeface="Times New Roman" pitchFamily="18" charset="0"/>
            </a:rPr>
            <a:t>Tevhit / Toplulaştırma (6306 s. K. md. 6/5-a)     (MK md 1000 hükmünce birleştirme)     </a:t>
          </a:r>
          <a:endParaRPr lang="tr-TR"/>
        </a:p>
      </dgm:t>
    </dgm:pt>
    <dgm:pt modelId="{4AF1C479-848B-4CA3-81BF-9E20157D0A4E}" type="parTrans" cxnId="{FDF8AD29-5F92-4FAB-9285-0D2D0AA0268B}">
      <dgm:prSet/>
      <dgm:spPr/>
      <dgm:t>
        <a:bodyPr/>
        <a:lstStyle/>
        <a:p>
          <a:endParaRPr lang="tr-TR"/>
        </a:p>
      </dgm:t>
    </dgm:pt>
    <dgm:pt modelId="{FEA00049-CA0E-4ABF-9410-A5866B2C5CDD}" type="sibTrans" cxnId="{FDF8AD29-5F92-4FAB-9285-0D2D0AA0268B}">
      <dgm:prSet/>
      <dgm:spPr/>
      <dgm:t>
        <a:bodyPr/>
        <a:lstStyle/>
        <a:p>
          <a:endParaRPr lang="tr-TR"/>
        </a:p>
      </dgm:t>
    </dgm:pt>
    <dgm:pt modelId="{C3035D7D-7FA5-4524-847A-567B32A878F7}">
      <dgm:prSet/>
      <dgm:spPr/>
      <dgm:t>
        <a:bodyPr/>
        <a:lstStyle/>
        <a:p>
          <a:r>
            <a:rPr lang="tr-TR">
              <a:latin typeface="Times New Roman" pitchFamily="18" charset="0"/>
              <a:cs typeface="Times New Roman" pitchFamily="18" charset="0"/>
            </a:rPr>
            <a:t>Kat Mülkiyeti esaslarınca paylaştırma </a:t>
          </a:r>
        </a:p>
        <a:p>
          <a:r>
            <a:rPr lang="tr-TR">
              <a:latin typeface="Times New Roman" pitchFamily="18" charset="0"/>
              <a:cs typeface="Times New Roman" pitchFamily="18" charset="0"/>
            </a:rPr>
            <a:t>(3)</a:t>
          </a:r>
        </a:p>
      </dgm:t>
    </dgm:pt>
    <dgm:pt modelId="{8825D5EF-1211-45D2-A4DE-EF628E6FA68B}" type="parTrans" cxnId="{F8058036-F93A-4618-BEDF-5332F2991503}">
      <dgm:prSet/>
      <dgm:spPr/>
      <dgm:t>
        <a:bodyPr/>
        <a:lstStyle/>
        <a:p>
          <a:endParaRPr lang="tr-TR"/>
        </a:p>
      </dgm:t>
    </dgm:pt>
    <dgm:pt modelId="{12378160-A17D-4E2B-A66B-CB2B651C71C9}" type="sibTrans" cxnId="{F8058036-F93A-4618-BEDF-5332F2991503}">
      <dgm:prSet/>
      <dgm:spPr/>
      <dgm:t>
        <a:bodyPr/>
        <a:lstStyle/>
        <a:p>
          <a:endParaRPr lang="tr-TR"/>
        </a:p>
      </dgm:t>
    </dgm:pt>
    <dgm:pt modelId="{73D468E7-C0D0-4CA5-A203-B96337A01034}" type="pres">
      <dgm:prSet presAssocID="{A7A17B3D-505F-4E1A-8E07-F20DF3469CF6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tr-TR"/>
        </a:p>
      </dgm:t>
    </dgm:pt>
    <dgm:pt modelId="{A1C1A6CE-F843-40F5-90C3-DA3DE5C658B4}" type="pres">
      <dgm:prSet presAssocID="{36E5EE66-7C7F-41DB-8108-1328746E0236}" presName="hierRoot1" presStyleCnt="0"/>
      <dgm:spPr/>
    </dgm:pt>
    <dgm:pt modelId="{5B662A1E-B2A8-4DC3-ADD7-C52C7380F329}" type="pres">
      <dgm:prSet presAssocID="{36E5EE66-7C7F-41DB-8108-1328746E0236}" presName="composite" presStyleCnt="0"/>
      <dgm:spPr/>
    </dgm:pt>
    <dgm:pt modelId="{4E0535D1-A27E-4766-A218-F03CABA0E559}" type="pres">
      <dgm:prSet presAssocID="{36E5EE66-7C7F-41DB-8108-1328746E0236}" presName="background" presStyleLbl="node0" presStyleIdx="0" presStyleCnt="1"/>
      <dgm:spPr/>
    </dgm:pt>
    <dgm:pt modelId="{2B488709-B510-466D-A8E3-7AC9F8A9E1F5}" type="pres">
      <dgm:prSet presAssocID="{36E5EE66-7C7F-41DB-8108-1328746E0236}" presName="text" presStyleLbl="fgAcc0" presStyleIdx="0" presStyleCnt="1" custScaleX="353442" custScaleY="168005" custLinFactNeighborX="-14026" custLinFactNeighborY="-6099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03F8D3F3-8B22-44F4-801D-78B968EE788A}" type="pres">
      <dgm:prSet presAssocID="{36E5EE66-7C7F-41DB-8108-1328746E0236}" presName="hierChild2" presStyleCnt="0"/>
      <dgm:spPr/>
    </dgm:pt>
    <dgm:pt modelId="{F1A84C00-B8AC-4024-90C8-0DC0BB147B93}" type="pres">
      <dgm:prSet presAssocID="{6C409C77-22F9-495F-B603-1E0F598D796D}" presName="Name10" presStyleLbl="parChTrans1D2" presStyleIdx="0" presStyleCnt="6"/>
      <dgm:spPr/>
      <dgm:t>
        <a:bodyPr/>
        <a:lstStyle/>
        <a:p>
          <a:endParaRPr lang="tr-TR"/>
        </a:p>
      </dgm:t>
    </dgm:pt>
    <dgm:pt modelId="{458FAA0A-7209-4F4C-A236-E6CC632DE7B6}" type="pres">
      <dgm:prSet presAssocID="{51F3E3E3-6E50-40A1-9A3C-80F758C51983}" presName="hierRoot2" presStyleCnt="0"/>
      <dgm:spPr/>
    </dgm:pt>
    <dgm:pt modelId="{98180340-548D-42D2-B4F6-6C5660771A0D}" type="pres">
      <dgm:prSet presAssocID="{51F3E3E3-6E50-40A1-9A3C-80F758C51983}" presName="composite2" presStyleCnt="0"/>
      <dgm:spPr/>
    </dgm:pt>
    <dgm:pt modelId="{3228884B-23EF-4BAD-8B28-F768826B25E8}" type="pres">
      <dgm:prSet presAssocID="{51F3E3E3-6E50-40A1-9A3C-80F758C51983}" presName="background2" presStyleLbl="node2" presStyleIdx="0" presStyleCnt="6"/>
      <dgm:spPr/>
    </dgm:pt>
    <dgm:pt modelId="{25FD9733-9864-4578-9C7E-C888FBB6BD7E}" type="pres">
      <dgm:prSet presAssocID="{51F3E3E3-6E50-40A1-9A3C-80F758C51983}" presName="text2" presStyleLbl="fgAcc2" presStyleIdx="0" presStyleCnt="6" custScaleX="62455" custScaleY="50937" custLinFactNeighborX="-26231" custLinFactNeighborY="-289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FC959C59-8345-4F16-B8B6-99AF45A6B87A}" type="pres">
      <dgm:prSet presAssocID="{51F3E3E3-6E50-40A1-9A3C-80F758C51983}" presName="hierChild3" presStyleCnt="0"/>
      <dgm:spPr/>
    </dgm:pt>
    <dgm:pt modelId="{D08F2E41-0E2D-47AD-9708-0098973DBC22}" type="pres">
      <dgm:prSet presAssocID="{4A406055-7882-41EC-AAB6-CC290BB50E1F}" presName="Name10" presStyleLbl="parChTrans1D2" presStyleIdx="1" presStyleCnt="6"/>
      <dgm:spPr/>
      <dgm:t>
        <a:bodyPr/>
        <a:lstStyle/>
        <a:p>
          <a:endParaRPr lang="tr-TR"/>
        </a:p>
      </dgm:t>
    </dgm:pt>
    <dgm:pt modelId="{21CF966B-5280-4027-AC1B-542AA12A4A3F}" type="pres">
      <dgm:prSet presAssocID="{7D4BE82C-F699-4EA3-B494-96560B8F9E63}" presName="hierRoot2" presStyleCnt="0"/>
      <dgm:spPr/>
    </dgm:pt>
    <dgm:pt modelId="{08FF1F56-D991-46DC-A272-166A1395D17F}" type="pres">
      <dgm:prSet presAssocID="{7D4BE82C-F699-4EA3-B494-96560B8F9E63}" presName="composite2" presStyleCnt="0"/>
      <dgm:spPr/>
    </dgm:pt>
    <dgm:pt modelId="{17714E4E-AF98-4C25-B169-8944A2F6908F}" type="pres">
      <dgm:prSet presAssocID="{7D4BE82C-F699-4EA3-B494-96560B8F9E63}" presName="background2" presStyleLbl="node2" presStyleIdx="1" presStyleCnt="6"/>
      <dgm:spPr/>
    </dgm:pt>
    <dgm:pt modelId="{57B0076D-7C64-4E48-BA5C-177C69DD5AF6}" type="pres">
      <dgm:prSet presAssocID="{7D4BE82C-F699-4EA3-B494-96560B8F9E63}" presName="text2" presStyleLbl="fgAcc2" presStyleIdx="1" presStyleCnt="6" custScaleX="50336" custScaleY="57632" custLinFactNeighborX="-20616" custLinFactNeighborY="-217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3A685D02-EB2C-402A-9FE5-A046E2CB52B4}" type="pres">
      <dgm:prSet presAssocID="{7D4BE82C-F699-4EA3-B494-96560B8F9E63}" presName="hierChild3" presStyleCnt="0"/>
      <dgm:spPr/>
    </dgm:pt>
    <dgm:pt modelId="{5583D1D6-7314-4A61-8094-53D776BDAC06}" type="pres">
      <dgm:prSet presAssocID="{C9041358-6DC2-46A9-A258-80F1F583E6A1}" presName="Name10" presStyleLbl="parChTrans1D2" presStyleIdx="2" presStyleCnt="6"/>
      <dgm:spPr/>
      <dgm:t>
        <a:bodyPr/>
        <a:lstStyle/>
        <a:p>
          <a:endParaRPr lang="tr-TR"/>
        </a:p>
      </dgm:t>
    </dgm:pt>
    <dgm:pt modelId="{A3EC4E67-951F-45B7-A2E9-04F880D6F65B}" type="pres">
      <dgm:prSet presAssocID="{4318A422-8CA1-4C33-B4A5-7D524FC73BCB}" presName="hierRoot2" presStyleCnt="0"/>
      <dgm:spPr/>
    </dgm:pt>
    <dgm:pt modelId="{51C6C11A-3817-423A-B3FD-527708DAB889}" type="pres">
      <dgm:prSet presAssocID="{4318A422-8CA1-4C33-B4A5-7D524FC73BCB}" presName="composite2" presStyleCnt="0"/>
      <dgm:spPr/>
    </dgm:pt>
    <dgm:pt modelId="{9BDB2B43-E5CC-45E0-83AA-23F1CB17394D}" type="pres">
      <dgm:prSet presAssocID="{4318A422-8CA1-4C33-B4A5-7D524FC73BCB}" presName="background2" presStyleLbl="node2" presStyleIdx="2" presStyleCnt="6"/>
      <dgm:spPr/>
    </dgm:pt>
    <dgm:pt modelId="{3B217470-F244-44C9-BC78-E3602AD8797A}" type="pres">
      <dgm:prSet presAssocID="{4318A422-8CA1-4C33-B4A5-7D524FC73BCB}" presName="text2" presStyleLbl="fgAcc2" presStyleIdx="2" presStyleCnt="6" custScaleX="57260" custScaleY="58896" custLinFactNeighborX="-31240" custLinFactNeighborY="-254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62178992-ECFF-4451-82F0-8E1075C53028}" type="pres">
      <dgm:prSet presAssocID="{4318A422-8CA1-4C33-B4A5-7D524FC73BCB}" presName="hierChild3" presStyleCnt="0"/>
      <dgm:spPr/>
    </dgm:pt>
    <dgm:pt modelId="{74FEF0D8-5D2E-4BA0-B077-F2A03139D310}" type="pres">
      <dgm:prSet presAssocID="{F30FB19C-4DC0-4280-A988-66F5928D28B8}" presName="Name10" presStyleLbl="parChTrans1D2" presStyleIdx="3" presStyleCnt="6"/>
      <dgm:spPr/>
      <dgm:t>
        <a:bodyPr/>
        <a:lstStyle/>
        <a:p>
          <a:endParaRPr lang="tr-TR"/>
        </a:p>
      </dgm:t>
    </dgm:pt>
    <dgm:pt modelId="{AE8A87A6-9C83-477D-BF5B-3868B28A2324}" type="pres">
      <dgm:prSet presAssocID="{7B2CFF2B-5294-442C-B811-29BD65823D34}" presName="hierRoot2" presStyleCnt="0"/>
      <dgm:spPr/>
    </dgm:pt>
    <dgm:pt modelId="{858C3625-C2B8-4ED7-8B83-201D6764B832}" type="pres">
      <dgm:prSet presAssocID="{7B2CFF2B-5294-442C-B811-29BD65823D34}" presName="composite2" presStyleCnt="0"/>
      <dgm:spPr/>
    </dgm:pt>
    <dgm:pt modelId="{D0AB7E90-857A-402A-967B-47C8C3B2C833}" type="pres">
      <dgm:prSet presAssocID="{7B2CFF2B-5294-442C-B811-29BD65823D34}" presName="background2" presStyleLbl="node2" presStyleIdx="3" presStyleCnt="6"/>
      <dgm:spPr/>
    </dgm:pt>
    <dgm:pt modelId="{CB28D92B-7709-408C-B990-3D98A88B738D}" type="pres">
      <dgm:prSet presAssocID="{7B2CFF2B-5294-442C-B811-29BD65823D34}" presName="text2" presStyleLbl="fgAcc2" presStyleIdx="3" presStyleCnt="6" custScaleX="54788" custScaleY="51510" custLinFactNeighborX="24381" custLinFactNeighborY="5401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C9B67867-91C8-42C9-B68E-E2E2EE763FB1}" type="pres">
      <dgm:prSet presAssocID="{7B2CFF2B-5294-442C-B811-29BD65823D34}" presName="hierChild3" presStyleCnt="0"/>
      <dgm:spPr/>
    </dgm:pt>
    <dgm:pt modelId="{E217671F-737B-4AEF-B386-C6A7C09CF325}" type="pres">
      <dgm:prSet presAssocID="{8825D5EF-1211-45D2-A4DE-EF628E6FA68B}" presName="Name17" presStyleLbl="parChTrans1D3" presStyleIdx="0" presStyleCnt="1"/>
      <dgm:spPr/>
      <dgm:t>
        <a:bodyPr/>
        <a:lstStyle/>
        <a:p>
          <a:endParaRPr lang="tr-TR"/>
        </a:p>
      </dgm:t>
    </dgm:pt>
    <dgm:pt modelId="{921F8C7F-DAD9-4217-BCE1-AE3046E804F2}" type="pres">
      <dgm:prSet presAssocID="{C3035D7D-7FA5-4524-847A-567B32A878F7}" presName="hierRoot3" presStyleCnt="0"/>
      <dgm:spPr/>
    </dgm:pt>
    <dgm:pt modelId="{0391D188-A477-447D-8340-66334535A975}" type="pres">
      <dgm:prSet presAssocID="{C3035D7D-7FA5-4524-847A-567B32A878F7}" presName="composite3" presStyleCnt="0"/>
      <dgm:spPr/>
    </dgm:pt>
    <dgm:pt modelId="{76E74029-7777-4BF5-BEF6-E0CC02756E81}" type="pres">
      <dgm:prSet presAssocID="{C3035D7D-7FA5-4524-847A-567B32A878F7}" presName="background3" presStyleLbl="node3" presStyleIdx="0" presStyleCnt="1"/>
      <dgm:spPr/>
    </dgm:pt>
    <dgm:pt modelId="{B008542C-4CA3-4802-B0E3-D5C1100D9033}" type="pres">
      <dgm:prSet presAssocID="{C3035D7D-7FA5-4524-847A-567B32A878F7}" presName="text3" presStyleLbl="fgAcc3" presStyleIdx="0" presStyleCnt="1" custScaleX="49468" custScaleY="60240" custLinFactX="63945" custLinFactNeighborX="100000" custLinFactNeighborY="-9600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6B54871D-D3F1-4DAD-B02C-EFA40230A016}" type="pres">
      <dgm:prSet presAssocID="{C3035D7D-7FA5-4524-847A-567B32A878F7}" presName="hierChild4" presStyleCnt="0"/>
      <dgm:spPr/>
    </dgm:pt>
    <dgm:pt modelId="{26840DAC-C6D6-422A-B482-51F5A2E33D14}" type="pres">
      <dgm:prSet presAssocID="{64E759A2-816A-4904-97A4-5D3D5A521364}" presName="Name10" presStyleLbl="parChTrans1D2" presStyleIdx="4" presStyleCnt="6"/>
      <dgm:spPr/>
      <dgm:t>
        <a:bodyPr/>
        <a:lstStyle/>
        <a:p>
          <a:endParaRPr lang="tr-TR"/>
        </a:p>
      </dgm:t>
    </dgm:pt>
    <dgm:pt modelId="{DACB041A-5F2A-45F5-99D7-7D84C231C970}" type="pres">
      <dgm:prSet presAssocID="{68D52BCD-80C8-43B0-BD59-2F10B3240AB7}" presName="hierRoot2" presStyleCnt="0"/>
      <dgm:spPr/>
    </dgm:pt>
    <dgm:pt modelId="{C3133C65-C2F9-4F60-85EF-93C5F8D02B7B}" type="pres">
      <dgm:prSet presAssocID="{68D52BCD-80C8-43B0-BD59-2F10B3240AB7}" presName="composite2" presStyleCnt="0"/>
      <dgm:spPr/>
    </dgm:pt>
    <dgm:pt modelId="{5A624BB6-B365-48E2-A824-B9B4DEF061D4}" type="pres">
      <dgm:prSet presAssocID="{68D52BCD-80C8-43B0-BD59-2F10B3240AB7}" presName="background2" presStyleLbl="node2" presStyleIdx="4" presStyleCnt="6"/>
      <dgm:spPr/>
    </dgm:pt>
    <dgm:pt modelId="{79F4E4D7-F45C-4C5A-820D-6C4E583AF566}" type="pres">
      <dgm:prSet presAssocID="{68D52BCD-80C8-43B0-BD59-2F10B3240AB7}" presName="text2" presStyleLbl="fgAcc2" presStyleIdx="4" presStyleCnt="6" custScaleX="63453" custScaleY="50445" custLinFactNeighborX="11775" custLinFactNeighborY="592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5350515E-3619-4ABD-A255-41A7FC4B6069}" type="pres">
      <dgm:prSet presAssocID="{68D52BCD-80C8-43B0-BD59-2F10B3240AB7}" presName="hierChild3" presStyleCnt="0"/>
      <dgm:spPr/>
    </dgm:pt>
    <dgm:pt modelId="{AD26EABD-A8C8-40E0-AFF3-F7152E61A5FF}" type="pres">
      <dgm:prSet presAssocID="{4AF1C479-848B-4CA3-81BF-9E20157D0A4E}" presName="Name10" presStyleLbl="parChTrans1D2" presStyleIdx="5" presStyleCnt="6"/>
      <dgm:spPr/>
      <dgm:t>
        <a:bodyPr/>
        <a:lstStyle/>
        <a:p>
          <a:endParaRPr lang="tr-TR"/>
        </a:p>
      </dgm:t>
    </dgm:pt>
    <dgm:pt modelId="{4F572A08-B9E7-470C-ADBD-7AC73F89789D}" type="pres">
      <dgm:prSet presAssocID="{5E95C8E1-41FE-4062-AB70-6E4CCF2D9920}" presName="hierRoot2" presStyleCnt="0"/>
      <dgm:spPr/>
    </dgm:pt>
    <dgm:pt modelId="{A826D5BA-9D77-4A7F-9F4E-3D84FDF65C0C}" type="pres">
      <dgm:prSet presAssocID="{5E95C8E1-41FE-4062-AB70-6E4CCF2D9920}" presName="composite2" presStyleCnt="0"/>
      <dgm:spPr/>
    </dgm:pt>
    <dgm:pt modelId="{31646264-CC50-441A-A732-FAB42C2A01C0}" type="pres">
      <dgm:prSet presAssocID="{5E95C8E1-41FE-4062-AB70-6E4CCF2D9920}" presName="background2" presStyleLbl="node2" presStyleIdx="5" presStyleCnt="6"/>
      <dgm:spPr/>
    </dgm:pt>
    <dgm:pt modelId="{5CF85E26-5CEC-4643-8FB4-250C995C754C}" type="pres">
      <dgm:prSet presAssocID="{5E95C8E1-41FE-4062-AB70-6E4CCF2D9920}" presName="text2" presStyleLbl="fgAcc2" presStyleIdx="5" presStyleCnt="6" custScaleX="53072" custScaleY="54247" custLinFactX="-100000" custLinFactNeighborX="-105103" custLinFactNeighborY="302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0791FAC0-E48F-4EF8-AC3E-49EDA5CC573A}" type="pres">
      <dgm:prSet presAssocID="{5E95C8E1-41FE-4062-AB70-6E4CCF2D9920}" presName="hierChild3" presStyleCnt="0"/>
      <dgm:spPr/>
    </dgm:pt>
  </dgm:ptLst>
  <dgm:cxnLst>
    <dgm:cxn modelId="{A9CB25C1-2135-4679-B633-34FDB13DAD6C}" type="presOf" srcId="{C3035D7D-7FA5-4524-847A-567B32A878F7}" destId="{B008542C-4CA3-4802-B0E3-D5C1100D9033}" srcOrd="0" destOrd="0" presId="urn:microsoft.com/office/officeart/2005/8/layout/hierarchy1"/>
    <dgm:cxn modelId="{4A1205D8-D331-4F63-ABE3-720FC31A560C}" type="presOf" srcId="{68D52BCD-80C8-43B0-BD59-2F10B3240AB7}" destId="{79F4E4D7-F45C-4C5A-820D-6C4E583AF566}" srcOrd="0" destOrd="0" presId="urn:microsoft.com/office/officeart/2005/8/layout/hierarchy1"/>
    <dgm:cxn modelId="{26E5CD05-9432-4172-9BBD-9D831B43AECA}" srcId="{36E5EE66-7C7F-41DB-8108-1328746E0236}" destId="{4318A422-8CA1-4C33-B4A5-7D524FC73BCB}" srcOrd="2" destOrd="0" parTransId="{C9041358-6DC2-46A9-A258-80F1F583E6A1}" sibTransId="{53EDD4B2-58ED-4A69-B23C-C6D7B5576574}"/>
    <dgm:cxn modelId="{C35971DC-1429-4164-849E-1FFF4AA3C3E4}" srcId="{36E5EE66-7C7F-41DB-8108-1328746E0236}" destId="{68D52BCD-80C8-43B0-BD59-2F10B3240AB7}" srcOrd="4" destOrd="0" parTransId="{64E759A2-816A-4904-97A4-5D3D5A521364}" sibTransId="{F15A824A-1F6F-431A-853C-4470E01BE5CB}"/>
    <dgm:cxn modelId="{7330E9F7-73A3-460E-AB0D-39A27172106A}" type="presOf" srcId="{51F3E3E3-6E50-40A1-9A3C-80F758C51983}" destId="{25FD9733-9864-4578-9C7E-C888FBB6BD7E}" srcOrd="0" destOrd="0" presId="urn:microsoft.com/office/officeart/2005/8/layout/hierarchy1"/>
    <dgm:cxn modelId="{A827198D-629F-4242-8EB9-869D80BC4D65}" type="presOf" srcId="{4AF1C479-848B-4CA3-81BF-9E20157D0A4E}" destId="{AD26EABD-A8C8-40E0-AFF3-F7152E61A5FF}" srcOrd="0" destOrd="0" presId="urn:microsoft.com/office/officeart/2005/8/layout/hierarchy1"/>
    <dgm:cxn modelId="{6B6D3CD9-A646-48FB-AD0D-9B5876541893}" type="presOf" srcId="{A7A17B3D-505F-4E1A-8E07-F20DF3469CF6}" destId="{73D468E7-C0D0-4CA5-A203-B96337A01034}" srcOrd="0" destOrd="0" presId="urn:microsoft.com/office/officeart/2005/8/layout/hierarchy1"/>
    <dgm:cxn modelId="{2D43E90A-53C1-446B-9DA9-DBCE918BEBCF}" srcId="{36E5EE66-7C7F-41DB-8108-1328746E0236}" destId="{7B2CFF2B-5294-442C-B811-29BD65823D34}" srcOrd="3" destOrd="0" parTransId="{F30FB19C-4DC0-4280-A988-66F5928D28B8}" sibTransId="{7F3F0841-2F88-4CBE-B2BD-4484AEEA7804}"/>
    <dgm:cxn modelId="{724C04B6-BC7F-4E26-9645-68C202FE4E49}" type="presOf" srcId="{8825D5EF-1211-45D2-A4DE-EF628E6FA68B}" destId="{E217671F-737B-4AEF-B386-C6A7C09CF325}" srcOrd="0" destOrd="0" presId="urn:microsoft.com/office/officeart/2005/8/layout/hierarchy1"/>
    <dgm:cxn modelId="{F8058036-F93A-4618-BEDF-5332F2991503}" srcId="{7B2CFF2B-5294-442C-B811-29BD65823D34}" destId="{C3035D7D-7FA5-4524-847A-567B32A878F7}" srcOrd="0" destOrd="0" parTransId="{8825D5EF-1211-45D2-A4DE-EF628E6FA68B}" sibTransId="{12378160-A17D-4E2B-A66B-CB2B651C71C9}"/>
    <dgm:cxn modelId="{70B85F7F-0826-4941-AD05-3C034FF57478}" type="presOf" srcId="{7D4BE82C-F699-4EA3-B494-96560B8F9E63}" destId="{57B0076D-7C64-4E48-BA5C-177C69DD5AF6}" srcOrd="0" destOrd="0" presId="urn:microsoft.com/office/officeart/2005/8/layout/hierarchy1"/>
    <dgm:cxn modelId="{37899EA9-0742-45BA-B4AE-2B8399FECBB5}" type="presOf" srcId="{F30FB19C-4DC0-4280-A988-66F5928D28B8}" destId="{74FEF0D8-5D2E-4BA0-B077-F2A03139D310}" srcOrd="0" destOrd="0" presId="urn:microsoft.com/office/officeart/2005/8/layout/hierarchy1"/>
    <dgm:cxn modelId="{B007048C-2AF0-48F8-B2A8-B9A42578B9D1}" type="presOf" srcId="{64E759A2-816A-4904-97A4-5D3D5A521364}" destId="{26840DAC-C6D6-422A-B482-51F5A2E33D14}" srcOrd="0" destOrd="0" presId="urn:microsoft.com/office/officeart/2005/8/layout/hierarchy1"/>
    <dgm:cxn modelId="{E78946CE-4C63-4D81-B572-A7EFAA467580}" type="presOf" srcId="{5E95C8E1-41FE-4062-AB70-6E4CCF2D9920}" destId="{5CF85E26-5CEC-4643-8FB4-250C995C754C}" srcOrd="0" destOrd="0" presId="urn:microsoft.com/office/officeart/2005/8/layout/hierarchy1"/>
    <dgm:cxn modelId="{FDF8AD29-5F92-4FAB-9285-0D2D0AA0268B}" srcId="{36E5EE66-7C7F-41DB-8108-1328746E0236}" destId="{5E95C8E1-41FE-4062-AB70-6E4CCF2D9920}" srcOrd="5" destOrd="0" parTransId="{4AF1C479-848B-4CA3-81BF-9E20157D0A4E}" sibTransId="{FEA00049-CA0E-4ABF-9410-A5866B2C5CDD}"/>
    <dgm:cxn modelId="{6975DA09-6216-4997-91C4-F583B8D87DB0}" type="presOf" srcId="{4318A422-8CA1-4C33-B4A5-7D524FC73BCB}" destId="{3B217470-F244-44C9-BC78-E3602AD8797A}" srcOrd="0" destOrd="0" presId="urn:microsoft.com/office/officeart/2005/8/layout/hierarchy1"/>
    <dgm:cxn modelId="{8F981DBE-A172-482E-BC29-8B5281526D25}" srcId="{36E5EE66-7C7F-41DB-8108-1328746E0236}" destId="{51F3E3E3-6E50-40A1-9A3C-80F758C51983}" srcOrd="0" destOrd="0" parTransId="{6C409C77-22F9-495F-B603-1E0F598D796D}" sibTransId="{984B4FE3-4C67-4116-A379-1BDB1020AA96}"/>
    <dgm:cxn modelId="{1FCFD68C-FB06-4BF4-B6E8-299AB75159DF}" type="presOf" srcId="{6C409C77-22F9-495F-B603-1E0F598D796D}" destId="{F1A84C00-B8AC-4024-90C8-0DC0BB147B93}" srcOrd="0" destOrd="0" presId="urn:microsoft.com/office/officeart/2005/8/layout/hierarchy1"/>
    <dgm:cxn modelId="{CAD2C661-F7C0-44AE-9CBC-51CD3DC8E616}" type="presOf" srcId="{36E5EE66-7C7F-41DB-8108-1328746E0236}" destId="{2B488709-B510-466D-A8E3-7AC9F8A9E1F5}" srcOrd="0" destOrd="0" presId="urn:microsoft.com/office/officeart/2005/8/layout/hierarchy1"/>
    <dgm:cxn modelId="{8313D7CB-90FF-4342-BC90-44A5BC1DE3A9}" type="presOf" srcId="{7B2CFF2B-5294-442C-B811-29BD65823D34}" destId="{CB28D92B-7709-408C-B990-3D98A88B738D}" srcOrd="0" destOrd="0" presId="urn:microsoft.com/office/officeart/2005/8/layout/hierarchy1"/>
    <dgm:cxn modelId="{5DB8BA91-0116-45BD-8469-E43A9202D72F}" srcId="{36E5EE66-7C7F-41DB-8108-1328746E0236}" destId="{7D4BE82C-F699-4EA3-B494-96560B8F9E63}" srcOrd="1" destOrd="0" parTransId="{4A406055-7882-41EC-AAB6-CC290BB50E1F}" sibTransId="{8A0152F1-6517-4A8C-9D1F-46633B14454C}"/>
    <dgm:cxn modelId="{239BF144-1138-4ACF-8021-0589F7D5A5AA}" type="presOf" srcId="{C9041358-6DC2-46A9-A258-80F1F583E6A1}" destId="{5583D1D6-7314-4A61-8094-53D776BDAC06}" srcOrd="0" destOrd="0" presId="urn:microsoft.com/office/officeart/2005/8/layout/hierarchy1"/>
    <dgm:cxn modelId="{AC993F59-7A32-4388-85D0-60D8F7462012}" srcId="{A7A17B3D-505F-4E1A-8E07-F20DF3469CF6}" destId="{36E5EE66-7C7F-41DB-8108-1328746E0236}" srcOrd="0" destOrd="0" parTransId="{6224DDCB-3249-4AFB-968C-AC7C048992CC}" sibTransId="{D07A90FA-B4E7-4552-A9C1-47386E81A907}"/>
    <dgm:cxn modelId="{6C4046DF-D4BA-40A7-B5AE-99136F56774F}" type="presOf" srcId="{4A406055-7882-41EC-AAB6-CC290BB50E1F}" destId="{D08F2E41-0E2D-47AD-9708-0098973DBC22}" srcOrd="0" destOrd="0" presId="urn:microsoft.com/office/officeart/2005/8/layout/hierarchy1"/>
    <dgm:cxn modelId="{DCAA343E-541A-4F55-BDAA-EE03C7BF93B9}" type="presParOf" srcId="{73D468E7-C0D0-4CA5-A203-B96337A01034}" destId="{A1C1A6CE-F843-40F5-90C3-DA3DE5C658B4}" srcOrd="0" destOrd="0" presId="urn:microsoft.com/office/officeart/2005/8/layout/hierarchy1"/>
    <dgm:cxn modelId="{0D493248-7301-40F0-9B47-81CE3917A76A}" type="presParOf" srcId="{A1C1A6CE-F843-40F5-90C3-DA3DE5C658B4}" destId="{5B662A1E-B2A8-4DC3-ADD7-C52C7380F329}" srcOrd="0" destOrd="0" presId="urn:microsoft.com/office/officeart/2005/8/layout/hierarchy1"/>
    <dgm:cxn modelId="{C84987B2-B597-41D2-AD77-A2A86C37C4F9}" type="presParOf" srcId="{5B662A1E-B2A8-4DC3-ADD7-C52C7380F329}" destId="{4E0535D1-A27E-4766-A218-F03CABA0E559}" srcOrd="0" destOrd="0" presId="urn:microsoft.com/office/officeart/2005/8/layout/hierarchy1"/>
    <dgm:cxn modelId="{AF56D249-F64E-4446-9F86-7E26CD73478B}" type="presParOf" srcId="{5B662A1E-B2A8-4DC3-ADD7-C52C7380F329}" destId="{2B488709-B510-466D-A8E3-7AC9F8A9E1F5}" srcOrd="1" destOrd="0" presId="urn:microsoft.com/office/officeart/2005/8/layout/hierarchy1"/>
    <dgm:cxn modelId="{9A398F7C-CDE9-46F5-96B0-CF2564ABA07B}" type="presParOf" srcId="{A1C1A6CE-F843-40F5-90C3-DA3DE5C658B4}" destId="{03F8D3F3-8B22-44F4-801D-78B968EE788A}" srcOrd="1" destOrd="0" presId="urn:microsoft.com/office/officeart/2005/8/layout/hierarchy1"/>
    <dgm:cxn modelId="{5714E9E2-8AC4-4C44-BA42-08F246E09B1C}" type="presParOf" srcId="{03F8D3F3-8B22-44F4-801D-78B968EE788A}" destId="{F1A84C00-B8AC-4024-90C8-0DC0BB147B93}" srcOrd="0" destOrd="0" presId="urn:microsoft.com/office/officeart/2005/8/layout/hierarchy1"/>
    <dgm:cxn modelId="{3764B7C8-6ED5-4BE5-89A2-4C38B0407844}" type="presParOf" srcId="{03F8D3F3-8B22-44F4-801D-78B968EE788A}" destId="{458FAA0A-7209-4F4C-A236-E6CC632DE7B6}" srcOrd="1" destOrd="0" presId="urn:microsoft.com/office/officeart/2005/8/layout/hierarchy1"/>
    <dgm:cxn modelId="{8292EA91-103D-47BB-B312-CD685C39451F}" type="presParOf" srcId="{458FAA0A-7209-4F4C-A236-E6CC632DE7B6}" destId="{98180340-548D-42D2-B4F6-6C5660771A0D}" srcOrd="0" destOrd="0" presId="urn:microsoft.com/office/officeart/2005/8/layout/hierarchy1"/>
    <dgm:cxn modelId="{00C4F371-CFE3-45A7-8D03-A56BC7859596}" type="presParOf" srcId="{98180340-548D-42D2-B4F6-6C5660771A0D}" destId="{3228884B-23EF-4BAD-8B28-F768826B25E8}" srcOrd="0" destOrd="0" presId="urn:microsoft.com/office/officeart/2005/8/layout/hierarchy1"/>
    <dgm:cxn modelId="{61FEE2BC-ACD0-453C-A20C-99A7865D9B84}" type="presParOf" srcId="{98180340-548D-42D2-B4F6-6C5660771A0D}" destId="{25FD9733-9864-4578-9C7E-C888FBB6BD7E}" srcOrd="1" destOrd="0" presId="urn:microsoft.com/office/officeart/2005/8/layout/hierarchy1"/>
    <dgm:cxn modelId="{8C56CB85-F782-4D2E-8739-B66BE487FC4E}" type="presParOf" srcId="{458FAA0A-7209-4F4C-A236-E6CC632DE7B6}" destId="{FC959C59-8345-4F16-B8B6-99AF45A6B87A}" srcOrd="1" destOrd="0" presId="urn:microsoft.com/office/officeart/2005/8/layout/hierarchy1"/>
    <dgm:cxn modelId="{B83D54D0-4514-484C-B811-E425DB344D45}" type="presParOf" srcId="{03F8D3F3-8B22-44F4-801D-78B968EE788A}" destId="{D08F2E41-0E2D-47AD-9708-0098973DBC22}" srcOrd="2" destOrd="0" presId="urn:microsoft.com/office/officeart/2005/8/layout/hierarchy1"/>
    <dgm:cxn modelId="{311C2EBD-2FA1-4951-99E2-1263AB316E24}" type="presParOf" srcId="{03F8D3F3-8B22-44F4-801D-78B968EE788A}" destId="{21CF966B-5280-4027-AC1B-542AA12A4A3F}" srcOrd="3" destOrd="0" presId="urn:microsoft.com/office/officeart/2005/8/layout/hierarchy1"/>
    <dgm:cxn modelId="{E8D099CB-F653-4A5B-9A27-5ED3BA1047C4}" type="presParOf" srcId="{21CF966B-5280-4027-AC1B-542AA12A4A3F}" destId="{08FF1F56-D991-46DC-A272-166A1395D17F}" srcOrd="0" destOrd="0" presId="urn:microsoft.com/office/officeart/2005/8/layout/hierarchy1"/>
    <dgm:cxn modelId="{7EA9CDDC-8E2C-4097-A274-52147753C2FA}" type="presParOf" srcId="{08FF1F56-D991-46DC-A272-166A1395D17F}" destId="{17714E4E-AF98-4C25-B169-8944A2F6908F}" srcOrd="0" destOrd="0" presId="urn:microsoft.com/office/officeart/2005/8/layout/hierarchy1"/>
    <dgm:cxn modelId="{20915BE6-DC83-466B-B16B-4BB73FD5EEB3}" type="presParOf" srcId="{08FF1F56-D991-46DC-A272-166A1395D17F}" destId="{57B0076D-7C64-4E48-BA5C-177C69DD5AF6}" srcOrd="1" destOrd="0" presId="urn:microsoft.com/office/officeart/2005/8/layout/hierarchy1"/>
    <dgm:cxn modelId="{240DD52C-9C10-4710-9A87-1618EFA082B3}" type="presParOf" srcId="{21CF966B-5280-4027-AC1B-542AA12A4A3F}" destId="{3A685D02-EB2C-402A-9FE5-A046E2CB52B4}" srcOrd="1" destOrd="0" presId="urn:microsoft.com/office/officeart/2005/8/layout/hierarchy1"/>
    <dgm:cxn modelId="{3886CC6A-D7C9-4C98-96DE-57F461ACB5E2}" type="presParOf" srcId="{03F8D3F3-8B22-44F4-801D-78B968EE788A}" destId="{5583D1D6-7314-4A61-8094-53D776BDAC06}" srcOrd="4" destOrd="0" presId="urn:microsoft.com/office/officeart/2005/8/layout/hierarchy1"/>
    <dgm:cxn modelId="{99443650-E2CF-4F20-987C-D2D8503CBB48}" type="presParOf" srcId="{03F8D3F3-8B22-44F4-801D-78B968EE788A}" destId="{A3EC4E67-951F-45B7-A2E9-04F880D6F65B}" srcOrd="5" destOrd="0" presId="urn:microsoft.com/office/officeart/2005/8/layout/hierarchy1"/>
    <dgm:cxn modelId="{FCD6C65B-B4F6-43E2-BBC0-4134F3192B4D}" type="presParOf" srcId="{A3EC4E67-951F-45B7-A2E9-04F880D6F65B}" destId="{51C6C11A-3817-423A-B3FD-527708DAB889}" srcOrd="0" destOrd="0" presId="urn:microsoft.com/office/officeart/2005/8/layout/hierarchy1"/>
    <dgm:cxn modelId="{3EA70DBE-5539-43EF-9904-EE7BD0325D46}" type="presParOf" srcId="{51C6C11A-3817-423A-B3FD-527708DAB889}" destId="{9BDB2B43-E5CC-45E0-83AA-23F1CB17394D}" srcOrd="0" destOrd="0" presId="urn:microsoft.com/office/officeart/2005/8/layout/hierarchy1"/>
    <dgm:cxn modelId="{4867C1C4-E926-497A-994D-502734407F86}" type="presParOf" srcId="{51C6C11A-3817-423A-B3FD-527708DAB889}" destId="{3B217470-F244-44C9-BC78-E3602AD8797A}" srcOrd="1" destOrd="0" presId="urn:microsoft.com/office/officeart/2005/8/layout/hierarchy1"/>
    <dgm:cxn modelId="{64B1F219-5B73-4487-83A6-6E97F36BBE1E}" type="presParOf" srcId="{A3EC4E67-951F-45B7-A2E9-04F880D6F65B}" destId="{62178992-ECFF-4451-82F0-8E1075C53028}" srcOrd="1" destOrd="0" presId="urn:microsoft.com/office/officeart/2005/8/layout/hierarchy1"/>
    <dgm:cxn modelId="{76118EA1-4B1B-4F05-A139-59D777675323}" type="presParOf" srcId="{03F8D3F3-8B22-44F4-801D-78B968EE788A}" destId="{74FEF0D8-5D2E-4BA0-B077-F2A03139D310}" srcOrd="6" destOrd="0" presId="urn:microsoft.com/office/officeart/2005/8/layout/hierarchy1"/>
    <dgm:cxn modelId="{228B1E18-E6B1-4045-BB2E-A04D30D5B175}" type="presParOf" srcId="{03F8D3F3-8B22-44F4-801D-78B968EE788A}" destId="{AE8A87A6-9C83-477D-BF5B-3868B28A2324}" srcOrd="7" destOrd="0" presId="urn:microsoft.com/office/officeart/2005/8/layout/hierarchy1"/>
    <dgm:cxn modelId="{05BC5D3B-63BE-4ED6-BB26-A28FAF2F3ABA}" type="presParOf" srcId="{AE8A87A6-9C83-477D-BF5B-3868B28A2324}" destId="{858C3625-C2B8-4ED7-8B83-201D6764B832}" srcOrd="0" destOrd="0" presId="urn:microsoft.com/office/officeart/2005/8/layout/hierarchy1"/>
    <dgm:cxn modelId="{FC583326-595B-45B7-9B27-5C1CDA8218B9}" type="presParOf" srcId="{858C3625-C2B8-4ED7-8B83-201D6764B832}" destId="{D0AB7E90-857A-402A-967B-47C8C3B2C833}" srcOrd="0" destOrd="0" presId="urn:microsoft.com/office/officeart/2005/8/layout/hierarchy1"/>
    <dgm:cxn modelId="{26027F52-2256-4910-A499-6C94CB5E95B6}" type="presParOf" srcId="{858C3625-C2B8-4ED7-8B83-201D6764B832}" destId="{CB28D92B-7709-408C-B990-3D98A88B738D}" srcOrd="1" destOrd="0" presId="urn:microsoft.com/office/officeart/2005/8/layout/hierarchy1"/>
    <dgm:cxn modelId="{54CCF852-73B1-49C4-91E0-AF032D9E23F2}" type="presParOf" srcId="{AE8A87A6-9C83-477D-BF5B-3868B28A2324}" destId="{C9B67867-91C8-42C9-B68E-E2E2EE763FB1}" srcOrd="1" destOrd="0" presId="urn:microsoft.com/office/officeart/2005/8/layout/hierarchy1"/>
    <dgm:cxn modelId="{B440534A-9945-4DCA-93E9-9232711B468F}" type="presParOf" srcId="{C9B67867-91C8-42C9-B68E-E2E2EE763FB1}" destId="{E217671F-737B-4AEF-B386-C6A7C09CF325}" srcOrd="0" destOrd="0" presId="urn:microsoft.com/office/officeart/2005/8/layout/hierarchy1"/>
    <dgm:cxn modelId="{67EA3208-0F10-4C96-A788-96777FCAB58E}" type="presParOf" srcId="{C9B67867-91C8-42C9-B68E-E2E2EE763FB1}" destId="{921F8C7F-DAD9-4217-BCE1-AE3046E804F2}" srcOrd="1" destOrd="0" presId="urn:microsoft.com/office/officeart/2005/8/layout/hierarchy1"/>
    <dgm:cxn modelId="{CA736F21-1635-4B13-B8B4-686389409D0A}" type="presParOf" srcId="{921F8C7F-DAD9-4217-BCE1-AE3046E804F2}" destId="{0391D188-A477-447D-8340-66334535A975}" srcOrd="0" destOrd="0" presId="urn:microsoft.com/office/officeart/2005/8/layout/hierarchy1"/>
    <dgm:cxn modelId="{19CB1938-DB81-4D0E-8316-AEE7A5061D0A}" type="presParOf" srcId="{0391D188-A477-447D-8340-66334535A975}" destId="{76E74029-7777-4BF5-BEF6-E0CC02756E81}" srcOrd="0" destOrd="0" presId="urn:microsoft.com/office/officeart/2005/8/layout/hierarchy1"/>
    <dgm:cxn modelId="{BAE926EF-86B7-49DD-9B6B-F0CB3433F953}" type="presParOf" srcId="{0391D188-A477-447D-8340-66334535A975}" destId="{B008542C-4CA3-4802-B0E3-D5C1100D9033}" srcOrd="1" destOrd="0" presId="urn:microsoft.com/office/officeart/2005/8/layout/hierarchy1"/>
    <dgm:cxn modelId="{D2F64A23-83DE-4285-AD26-F99078A38CBC}" type="presParOf" srcId="{921F8C7F-DAD9-4217-BCE1-AE3046E804F2}" destId="{6B54871D-D3F1-4DAD-B02C-EFA40230A016}" srcOrd="1" destOrd="0" presId="urn:microsoft.com/office/officeart/2005/8/layout/hierarchy1"/>
    <dgm:cxn modelId="{E05ECA54-8939-46BB-9650-A6F6B6B3E503}" type="presParOf" srcId="{03F8D3F3-8B22-44F4-801D-78B968EE788A}" destId="{26840DAC-C6D6-422A-B482-51F5A2E33D14}" srcOrd="8" destOrd="0" presId="urn:microsoft.com/office/officeart/2005/8/layout/hierarchy1"/>
    <dgm:cxn modelId="{53AD2DF1-8C24-48CD-82A5-EBF2D4F39779}" type="presParOf" srcId="{03F8D3F3-8B22-44F4-801D-78B968EE788A}" destId="{DACB041A-5F2A-45F5-99D7-7D84C231C970}" srcOrd="9" destOrd="0" presId="urn:microsoft.com/office/officeart/2005/8/layout/hierarchy1"/>
    <dgm:cxn modelId="{4F45C40A-8962-4F99-BA6E-E7662C9F913D}" type="presParOf" srcId="{DACB041A-5F2A-45F5-99D7-7D84C231C970}" destId="{C3133C65-C2F9-4F60-85EF-93C5F8D02B7B}" srcOrd="0" destOrd="0" presId="urn:microsoft.com/office/officeart/2005/8/layout/hierarchy1"/>
    <dgm:cxn modelId="{EE87B9E4-7280-45C5-9EF5-A6DA645C01E0}" type="presParOf" srcId="{C3133C65-C2F9-4F60-85EF-93C5F8D02B7B}" destId="{5A624BB6-B365-48E2-A824-B9B4DEF061D4}" srcOrd="0" destOrd="0" presId="urn:microsoft.com/office/officeart/2005/8/layout/hierarchy1"/>
    <dgm:cxn modelId="{519AEFCA-1282-4B1C-91BF-4E68539D732A}" type="presParOf" srcId="{C3133C65-C2F9-4F60-85EF-93C5F8D02B7B}" destId="{79F4E4D7-F45C-4C5A-820D-6C4E583AF566}" srcOrd="1" destOrd="0" presId="urn:microsoft.com/office/officeart/2005/8/layout/hierarchy1"/>
    <dgm:cxn modelId="{628FED12-B303-468D-ACE1-DADE269F8344}" type="presParOf" srcId="{DACB041A-5F2A-45F5-99D7-7D84C231C970}" destId="{5350515E-3619-4ABD-A255-41A7FC4B6069}" srcOrd="1" destOrd="0" presId="urn:microsoft.com/office/officeart/2005/8/layout/hierarchy1"/>
    <dgm:cxn modelId="{5361283C-CDD0-4F88-A9B8-81426EF7EDF0}" type="presParOf" srcId="{03F8D3F3-8B22-44F4-801D-78B968EE788A}" destId="{AD26EABD-A8C8-40E0-AFF3-F7152E61A5FF}" srcOrd="10" destOrd="0" presId="urn:microsoft.com/office/officeart/2005/8/layout/hierarchy1"/>
    <dgm:cxn modelId="{97A816D9-FCAD-4EA6-A92F-68B2DE3DD12F}" type="presParOf" srcId="{03F8D3F3-8B22-44F4-801D-78B968EE788A}" destId="{4F572A08-B9E7-470C-ADBD-7AC73F89789D}" srcOrd="11" destOrd="0" presId="urn:microsoft.com/office/officeart/2005/8/layout/hierarchy1"/>
    <dgm:cxn modelId="{606169BE-840E-42F9-9AAB-E4645B8F04F5}" type="presParOf" srcId="{4F572A08-B9E7-470C-ADBD-7AC73F89789D}" destId="{A826D5BA-9D77-4A7F-9F4E-3D84FDF65C0C}" srcOrd="0" destOrd="0" presId="urn:microsoft.com/office/officeart/2005/8/layout/hierarchy1"/>
    <dgm:cxn modelId="{EFA866B1-11D1-491E-95CE-30A00B3220F9}" type="presParOf" srcId="{A826D5BA-9D77-4A7F-9F4E-3D84FDF65C0C}" destId="{31646264-CC50-441A-A732-FAB42C2A01C0}" srcOrd="0" destOrd="0" presId="urn:microsoft.com/office/officeart/2005/8/layout/hierarchy1"/>
    <dgm:cxn modelId="{3886E8A1-6C43-4A49-B584-9DA61E2FAAB7}" type="presParOf" srcId="{A826D5BA-9D77-4A7F-9F4E-3D84FDF65C0C}" destId="{5CF85E26-5CEC-4643-8FB4-250C995C754C}" srcOrd="1" destOrd="0" presId="urn:microsoft.com/office/officeart/2005/8/layout/hierarchy1"/>
    <dgm:cxn modelId="{337A7723-E61B-4033-9730-7693646B1D51}" type="presParOf" srcId="{4F572A08-B9E7-470C-ADBD-7AC73F89789D}" destId="{0791FAC0-E48F-4EF8-AC3E-49EDA5CC573A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AD26EABD-A8C8-40E0-AFF3-F7152E61A5FF}">
      <dsp:nvSpPr>
        <dsp:cNvPr id="0" name=""/>
        <dsp:cNvSpPr/>
      </dsp:nvSpPr>
      <dsp:spPr>
        <a:xfrm>
          <a:off x="6017441" y="3283344"/>
          <a:ext cx="244361" cy="19758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13369"/>
              </a:lnTo>
              <a:lnTo>
                <a:pt x="244361" y="1713369"/>
              </a:lnTo>
              <a:lnTo>
                <a:pt x="244361" y="197584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6840DAC-C6D6-422A-B482-51F5A2E33D14}">
      <dsp:nvSpPr>
        <dsp:cNvPr id="0" name=""/>
        <dsp:cNvSpPr/>
      </dsp:nvSpPr>
      <dsp:spPr>
        <a:xfrm>
          <a:off x="6017441" y="3283344"/>
          <a:ext cx="4108819" cy="20280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65545"/>
              </a:lnTo>
              <a:lnTo>
                <a:pt x="4108819" y="1765545"/>
              </a:lnTo>
              <a:lnTo>
                <a:pt x="4108819" y="202802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17671F-737B-4AEF-B386-C6A7C09CF325}">
      <dsp:nvSpPr>
        <dsp:cNvPr id="0" name=""/>
        <dsp:cNvSpPr/>
      </dsp:nvSpPr>
      <dsp:spPr>
        <a:xfrm>
          <a:off x="8178729" y="5228181"/>
          <a:ext cx="3950163" cy="1000484"/>
        </a:xfrm>
        <a:custGeom>
          <a:avLst/>
          <a:gdLst/>
          <a:ahLst/>
          <a:cxnLst/>
          <a:rect l="0" t="0" r="0" b="0"/>
          <a:pathLst>
            <a:path>
              <a:moveTo>
                <a:pt x="0" y="1000484"/>
              </a:moveTo>
              <a:lnTo>
                <a:pt x="3950163" y="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FEF0D8-5D2E-4BA0-B077-F2A03139D310}">
      <dsp:nvSpPr>
        <dsp:cNvPr id="0" name=""/>
        <dsp:cNvSpPr/>
      </dsp:nvSpPr>
      <dsp:spPr>
        <a:xfrm>
          <a:off x="6017441" y="3283344"/>
          <a:ext cx="2161288" cy="20185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56099"/>
              </a:lnTo>
              <a:lnTo>
                <a:pt x="2161288" y="1756099"/>
              </a:lnTo>
              <a:lnTo>
                <a:pt x="2161288" y="201857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83D1D6-7314-4A61-8094-53D776BDAC06}">
      <dsp:nvSpPr>
        <dsp:cNvPr id="0" name=""/>
        <dsp:cNvSpPr/>
      </dsp:nvSpPr>
      <dsp:spPr>
        <a:xfrm>
          <a:off x="4385843" y="3283344"/>
          <a:ext cx="1631598" cy="1875703"/>
        </a:xfrm>
        <a:custGeom>
          <a:avLst/>
          <a:gdLst/>
          <a:ahLst/>
          <a:cxnLst/>
          <a:rect l="0" t="0" r="0" b="0"/>
          <a:pathLst>
            <a:path>
              <a:moveTo>
                <a:pt x="1631598" y="0"/>
              </a:moveTo>
              <a:lnTo>
                <a:pt x="1631598" y="1613228"/>
              </a:lnTo>
              <a:lnTo>
                <a:pt x="0" y="1613228"/>
              </a:lnTo>
              <a:lnTo>
                <a:pt x="0" y="187570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8F2E41-0E2D-47AD-9708-0098973DBC22}">
      <dsp:nvSpPr>
        <dsp:cNvPr id="0" name=""/>
        <dsp:cNvSpPr/>
      </dsp:nvSpPr>
      <dsp:spPr>
        <a:xfrm>
          <a:off x="2532958" y="3283344"/>
          <a:ext cx="3484483" cy="1882198"/>
        </a:xfrm>
        <a:custGeom>
          <a:avLst/>
          <a:gdLst/>
          <a:ahLst/>
          <a:cxnLst/>
          <a:rect l="0" t="0" r="0" b="0"/>
          <a:pathLst>
            <a:path>
              <a:moveTo>
                <a:pt x="3484483" y="0"/>
              </a:moveTo>
              <a:lnTo>
                <a:pt x="3484483" y="1619723"/>
              </a:lnTo>
              <a:lnTo>
                <a:pt x="0" y="1619723"/>
              </a:lnTo>
              <a:lnTo>
                <a:pt x="0" y="188219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A84C00-B8AC-4024-90C8-0DC0BB147B93}">
      <dsp:nvSpPr>
        <dsp:cNvPr id="0" name=""/>
        <dsp:cNvSpPr/>
      </dsp:nvSpPr>
      <dsp:spPr>
        <a:xfrm>
          <a:off x="569961" y="3283344"/>
          <a:ext cx="5447480" cy="1869244"/>
        </a:xfrm>
        <a:custGeom>
          <a:avLst/>
          <a:gdLst/>
          <a:ahLst/>
          <a:cxnLst/>
          <a:rect l="0" t="0" r="0" b="0"/>
          <a:pathLst>
            <a:path>
              <a:moveTo>
                <a:pt x="5447480" y="0"/>
              </a:moveTo>
              <a:lnTo>
                <a:pt x="5447480" y="1606769"/>
              </a:lnTo>
              <a:lnTo>
                <a:pt x="0" y="1606769"/>
              </a:lnTo>
              <a:lnTo>
                <a:pt x="0" y="186924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E0535D1-A27E-4766-A218-F03CABA0E559}">
      <dsp:nvSpPr>
        <dsp:cNvPr id="0" name=""/>
        <dsp:cNvSpPr/>
      </dsp:nvSpPr>
      <dsp:spPr>
        <a:xfrm>
          <a:off x="1010370" y="260668"/>
          <a:ext cx="10014143" cy="302267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B488709-B510-466D-A8E3-7AC9F8A9E1F5}">
      <dsp:nvSpPr>
        <dsp:cNvPr id="0" name=""/>
        <dsp:cNvSpPr/>
      </dsp:nvSpPr>
      <dsp:spPr>
        <a:xfrm>
          <a:off x="1325183" y="559741"/>
          <a:ext cx="10014143" cy="302267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Times New Roman" pitchFamily="18" charset="0"/>
              <a:cs typeface="Times New Roman" pitchFamily="18" charset="0"/>
            </a:rPr>
            <a:t>MALİKLERİN ANLAŞAMAMALARI HALİNDE İDARECE YAPILACAK İŞLEMLER            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Times New Roman" pitchFamily="18" charset="0"/>
              <a:cs typeface="Times New Roman" pitchFamily="18" charset="0"/>
            </a:rPr>
            <a:t>  (6306 s. K. md. 6/2)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0" kern="1200">
              <a:latin typeface="Times New Roman" pitchFamily="18" charset="0"/>
              <a:cs typeface="Times New Roman" pitchFamily="18" charset="0"/>
            </a:rPr>
            <a:t>MK 731 md hükmünce taşınmaz mülkiyetinin kamu hukukundan doğan  kısıtlaması olup tescile  gerek olmaksızın geçerlidir.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>
              <a:latin typeface="Times New Roman" pitchFamily="18" charset="0"/>
              <a:cs typeface="Times New Roman" pitchFamily="18" charset="0"/>
            </a:rPr>
            <a:t>30 gün içerisinde anlaşma sağlanamazsa </a:t>
          </a:r>
          <a:endParaRPr lang="tr-TR" sz="1100" b="1" kern="1200">
            <a:latin typeface="Times New Roman" pitchFamily="18" charset="0"/>
            <a:cs typeface="Times New Roman" pitchFamily="18" charset="0"/>
          </a:endParaRP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>
              <a:latin typeface="Times New Roman" pitchFamily="18" charset="0"/>
              <a:cs typeface="Times New Roman" pitchFamily="18" charset="0"/>
            </a:rPr>
            <a:t>Bakanlık oldukça geniş bir takdir yetkisine sahiptir.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>
              <a:latin typeface="Times New Roman" pitchFamily="18" charset="0"/>
              <a:cs typeface="Times New Roman" pitchFamily="18" charset="0"/>
            </a:rPr>
            <a:t>(1)</a:t>
          </a:r>
        </a:p>
      </dsp:txBody>
      <dsp:txXfrm>
        <a:off x="1325183" y="559741"/>
        <a:ext cx="10014143" cy="3022675"/>
      </dsp:txXfrm>
    </dsp:sp>
    <dsp:sp modelId="{3228884B-23EF-4BAD-8B28-F768826B25E8}">
      <dsp:nvSpPr>
        <dsp:cNvPr id="0" name=""/>
        <dsp:cNvSpPr/>
      </dsp:nvSpPr>
      <dsp:spPr>
        <a:xfrm>
          <a:off x="-314813" y="5152589"/>
          <a:ext cx="1769550" cy="91643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5FD9733-9864-4578-9C7E-C888FBB6BD7E}">
      <dsp:nvSpPr>
        <dsp:cNvPr id="0" name=""/>
        <dsp:cNvSpPr/>
      </dsp:nvSpPr>
      <dsp:spPr>
        <a:xfrm>
          <a:off x="0" y="5451661"/>
          <a:ext cx="1769550" cy="9164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>
              <a:latin typeface="Times New Roman" pitchFamily="18" charset="0"/>
              <a:cs typeface="Times New Roman" pitchFamily="18" charset="0"/>
            </a:rPr>
            <a:t>Kamulaştırma (6306 s. K. md 6/2) </a:t>
          </a:r>
          <a:endParaRPr lang="tr-TR" sz="1100" kern="1200"/>
        </a:p>
      </dsp:txBody>
      <dsp:txXfrm>
        <a:off x="0" y="5451661"/>
        <a:ext cx="1769550" cy="916437"/>
      </dsp:txXfrm>
    </dsp:sp>
    <dsp:sp modelId="{17714E4E-AF98-4C25-B169-8944A2F6908F}">
      <dsp:nvSpPr>
        <dsp:cNvPr id="0" name=""/>
        <dsp:cNvSpPr/>
      </dsp:nvSpPr>
      <dsp:spPr>
        <a:xfrm>
          <a:off x="1819868" y="5165543"/>
          <a:ext cx="1426179" cy="103689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7B0076D-7C64-4E48-BA5C-177C69DD5AF6}">
      <dsp:nvSpPr>
        <dsp:cNvPr id="0" name=""/>
        <dsp:cNvSpPr/>
      </dsp:nvSpPr>
      <dsp:spPr>
        <a:xfrm>
          <a:off x="2134682" y="5464615"/>
          <a:ext cx="1426179" cy="103689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>
              <a:latin typeface="Times New Roman" pitchFamily="18" charset="0"/>
              <a:cs typeface="Times New Roman" pitchFamily="18" charset="0"/>
            </a:rPr>
            <a:t>Satın Alma+ Önalım Hakkı (6306 s. K. md 6/5-b) </a:t>
          </a:r>
          <a:endParaRPr lang="tr-TR" sz="1100" kern="1200"/>
        </a:p>
      </dsp:txBody>
      <dsp:txXfrm>
        <a:off x="2134682" y="5464615"/>
        <a:ext cx="1426179" cy="1036890"/>
      </dsp:txXfrm>
    </dsp:sp>
    <dsp:sp modelId="{9BDB2B43-E5CC-45E0-83AA-23F1CB17394D}">
      <dsp:nvSpPr>
        <dsp:cNvPr id="0" name=""/>
        <dsp:cNvSpPr/>
      </dsp:nvSpPr>
      <dsp:spPr>
        <a:xfrm>
          <a:off x="3574663" y="5159048"/>
          <a:ext cx="1622359" cy="105963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B217470-F244-44C9-BC78-E3602AD8797A}">
      <dsp:nvSpPr>
        <dsp:cNvPr id="0" name=""/>
        <dsp:cNvSpPr/>
      </dsp:nvSpPr>
      <dsp:spPr>
        <a:xfrm>
          <a:off x="3889476" y="5458120"/>
          <a:ext cx="1622359" cy="105963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>
              <a:latin typeface="Times New Roman" pitchFamily="18" charset="0"/>
              <a:cs typeface="Times New Roman" pitchFamily="18" charset="0"/>
            </a:rPr>
            <a:t>Trampa ( BK md 282 hükmünce mal değişimi sözleşmesi) (6306 s. K. md 6/5-b)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>
              <a:latin typeface="Times New Roman" pitchFamily="18" charset="0"/>
              <a:cs typeface="Times New Roman" pitchFamily="18" charset="0"/>
            </a:rPr>
            <a:t>Sınırlı Ayni haklar tesisi</a:t>
          </a:r>
          <a:endParaRPr lang="tr-TR" sz="1100" kern="1200"/>
        </a:p>
      </dsp:txBody>
      <dsp:txXfrm>
        <a:off x="3889476" y="5458120"/>
        <a:ext cx="1622359" cy="1059632"/>
      </dsp:txXfrm>
    </dsp:sp>
    <dsp:sp modelId="{D0AB7E90-857A-402A-967B-47C8C3B2C833}">
      <dsp:nvSpPr>
        <dsp:cNvPr id="0" name=""/>
        <dsp:cNvSpPr/>
      </dsp:nvSpPr>
      <dsp:spPr>
        <a:xfrm>
          <a:off x="7402570" y="5301919"/>
          <a:ext cx="1552319" cy="92674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B28D92B-7709-408C-B990-3D98A88B738D}">
      <dsp:nvSpPr>
        <dsp:cNvPr id="0" name=""/>
        <dsp:cNvSpPr/>
      </dsp:nvSpPr>
      <dsp:spPr>
        <a:xfrm>
          <a:off x="7717383" y="5600992"/>
          <a:ext cx="1552319" cy="92674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>
              <a:latin typeface="Times New Roman" pitchFamily="18" charset="0"/>
              <a:cs typeface="Times New Roman" pitchFamily="18" charset="0"/>
            </a:rPr>
            <a:t>Menkul kıymete dönüştürme (6306 s. K. md 6/5-c)</a:t>
          </a:r>
          <a:endParaRPr lang="tr-TR" sz="1100" kern="1200"/>
        </a:p>
      </dsp:txBody>
      <dsp:txXfrm>
        <a:off x="7717383" y="5600992"/>
        <a:ext cx="1552319" cy="926746"/>
      </dsp:txXfrm>
    </dsp:sp>
    <dsp:sp modelId="{76E74029-7777-4BF5-BEF6-E0CC02756E81}">
      <dsp:nvSpPr>
        <dsp:cNvPr id="0" name=""/>
        <dsp:cNvSpPr/>
      </dsp:nvSpPr>
      <dsp:spPr>
        <a:xfrm>
          <a:off x="11428099" y="5228181"/>
          <a:ext cx="1401586" cy="108381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008542C-4CA3-4802-B0E3-D5C1100D9033}">
      <dsp:nvSpPr>
        <dsp:cNvPr id="0" name=""/>
        <dsp:cNvSpPr/>
      </dsp:nvSpPr>
      <dsp:spPr>
        <a:xfrm>
          <a:off x="11742913" y="5527254"/>
          <a:ext cx="1401586" cy="108381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>
              <a:latin typeface="Times New Roman" pitchFamily="18" charset="0"/>
              <a:cs typeface="Times New Roman" pitchFamily="18" charset="0"/>
            </a:rPr>
            <a:t>Kat Mülkiyeti esaslarınca paylaştırma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>
              <a:latin typeface="Times New Roman" pitchFamily="18" charset="0"/>
              <a:cs typeface="Times New Roman" pitchFamily="18" charset="0"/>
            </a:rPr>
            <a:t>(3)</a:t>
          </a:r>
        </a:p>
      </dsp:txBody>
      <dsp:txXfrm>
        <a:off x="11742913" y="5527254"/>
        <a:ext cx="1401586" cy="1083812"/>
      </dsp:txXfrm>
    </dsp:sp>
    <dsp:sp modelId="{5A624BB6-B365-48E2-A824-B9B4DEF061D4}">
      <dsp:nvSpPr>
        <dsp:cNvPr id="0" name=""/>
        <dsp:cNvSpPr/>
      </dsp:nvSpPr>
      <dsp:spPr>
        <a:xfrm>
          <a:off x="9227347" y="5311365"/>
          <a:ext cx="1797826" cy="90758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9F4E4D7-F45C-4C5A-820D-6C4E583AF566}">
      <dsp:nvSpPr>
        <dsp:cNvPr id="0" name=""/>
        <dsp:cNvSpPr/>
      </dsp:nvSpPr>
      <dsp:spPr>
        <a:xfrm>
          <a:off x="9542161" y="5610437"/>
          <a:ext cx="1797826" cy="90758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>
              <a:latin typeface="Times New Roman" pitchFamily="18" charset="0"/>
              <a:cs typeface="Times New Roman" pitchFamily="18" charset="0"/>
            </a:rPr>
            <a:t>Arsa payı karşılığı inşaat (6306 s. K. md 6/5-ç)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>
              <a:latin typeface="Times New Roman" pitchFamily="18" charset="0"/>
              <a:cs typeface="Times New Roman" pitchFamily="18" charset="0"/>
            </a:rPr>
            <a:t>(2)</a:t>
          </a:r>
          <a:endParaRPr lang="tr-TR" sz="1100" kern="1200"/>
        </a:p>
      </dsp:txBody>
      <dsp:txXfrm>
        <a:off x="9542161" y="5610437"/>
        <a:ext cx="1797826" cy="907585"/>
      </dsp:txXfrm>
    </dsp:sp>
    <dsp:sp modelId="{31646264-CC50-441A-A732-FAB42C2A01C0}">
      <dsp:nvSpPr>
        <dsp:cNvPr id="0" name=""/>
        <dsp:cNvSpPr/>
      </dsp:nvSpPr>
      <dsp:spPr>
        <a:xfrm>
          <a:off x="5509953" y="5259189"/>
          <a:ext cx="1503699" cy="97598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CF85E26-5CEC-4643-8FB4-250C995C754C}">
      <dsp:nvSpPr>
        <dsp:cNvPr id="0" name=""/>
        <dsp:cNvSpPr/>
      </dsp:nvSpPr>
      <dsp:spPr>
        <a:xfrm>
          <a:off x="5824766" y="5558262"/>
          <a:ext cx="1503699" cy="97598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>
              <a:latin typeface="Times New Roman" pitchFamily="18" charset="0"/>
              <a:cs typeface="Times New Roman" pitchFamily="18" charset="0"/>
            </a:rPr>
            <a:t>Tevhit / Toplulaştırma (6306 s. K. md. 6/5-a)     (MK md 1000 hükmünce birleştirme)     </a:t>
          </a:r>
          <a:endParaRPr lang="tr-TR" sz="1100" kern="1200"/>
        </a:p>
      </dsp:txBody>
      <dsp:txXfrm>
        <a:off x="5824766" y="5558262"/>
        <a:ext cx="1503699" cy="97598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C6B875-8953-439F-B69A-8E8BC7A37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GOKTUG KAYA</cp:lastModifiedBy>
  <cp:revision>11</cp:revision>
  <cp:lastPrinted>2015-01-29T07:46:00Z</cp:lastPrinted>
  <dcterms:created xsi:type="dcterms:W3CDTF">2013-02-04T13:34:00Z</dcterms:created>
  <dcterms:modified xsi:type="dcterms:W3CDTF">2015-02-02T15:23:00Z</dcterms:modified>
</cp:coreProperties>
</file>